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87B" w:rsidRPr="008C2ABE" w:rsidRDefault="00980FCC" w:rsidP="00BB6195">
      <w:pPr>
        <w:jc w:val="center"/>
        <w:rPr>
          <w:b/>
          <w:sz w:val="32"/>
          <w:szCs w:val="32"/>
        </w:rPr>
      </w:pPr>
      <w:bookmarkStart w:id="0" w:name="_GoBack"/>
      <w:bookmarkEnd w:id="0"/>
      <w:r>
        <w:rPr>
          <w:b/>
          <w:sz w:val="32"/>
          <w:szCs w:val="32"/>
        </w:rPr>
        <w:t>IFSM 432 I</w:t>
      </w:r>
      <w:r w:rsidR="00BB6195" w:rsidRPr="008C2ABE">
        <w:rPr>
          <w:b/>
          <w:sz w:val="32"/>
          <w:szCs w:val="32"/>
        </w:rPr>
        <w:t>ndividual Risk Assessment Assignment</w:t>
      </w:r>
    </w:p>
    <w:p w:rsidR="00E14A42" w:rsidRDefault="00E14A42" w:rsidP="008C2ABE">
      <w:pPr>
        <w:spacing w:after="0" w:line="240" w:lineRule="auto"/>
        <w:rPr>
          <w:rFonts w:ascii="Times New Roman" w:eastAsia="Times New Roman" w:hAnsi="Times New Roman" w:cs="Times New Roman"/>
          <w:b/>
          <w:sz w:val="24"/>
          <w:szCs w:val="24"/>
        </w:rPr>
      </w:pPr>
    </w:p>
    <w:p w:rsidR="00E14A42" w:rsidRDefault="00E14A42" w:rsidP="008C2ABE">
      <w:pPr>
        <w:spacing w:after="0" w:line="240" w:lineRule="auto"/>
        <w:rPr>
          <w:rFonts w:ascii="Times New Roman" w:eastAsia="Times New Roman" w:hAnsi="Times New Roman" w:cs="Times New Roman"/>
          <w:b/>
          <w:sz w:val="24"/>
          <w:szCs w:val="24"/>
        </w:rPr>
      </w:pPr>
      <w:r>
        <w:rPr>
          <w:noProof/>
        </w:rPr>
        <w:drawing>
          <wp:inline distT="0" distB="0" distL="0" distR="0" wp14:anchorId="30F01B6F" wp14:editId="0412D1F8">
            <wp:extent cx="5943600" cy="138176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1381760"/>
                    </a:xfrm>
                    <a:prstGeom prst="rect">
                      <a:avLst/>
                    </a:prstGeom>
                  </pic:spPr>
                </pic:pic>
              </a:graphicData>
            </a:graphic>
          </wp:inline>
        </w:drawing>
      </w:r>
    </w:p>
    <w:p w:rsidR="00E14A42" w:rsidRDefault="00E14A42" w:rsidP="008C2ABE">
      <w:pPr>
        <w:spacing w:after="0" w:line="240" w:lineRule="auto"/>
        <w:rPr>
          <w:rFonts w:ascii="Times New Roman" w:eastAsia="Times New Roman" w:hAnsi="Times New Roman" w:cs="Times New Roman"/>
          <w:b/>
          <w:sz w:val="24"/>
          <w:szCs w:val="24"/>
        </w:rPr>
      </w:pPr>
    </w:p>
    <w:p w:rsidR="00BB6195" w:rsidRPr="00BB6195" w:rsidRDefault="008C2ABE" w:rsidP="008C2ABE">
      <w:pPr>
        <w:spacing w:after="0" w:line="240" w:lineRule="auto"/>
        <w:rPr>
          <w:rFonts w:ascii="Times New Roman" w:eastAsia="Times New Roman" w:hAnsi="Times New Roman" w:cs="Times New Roman"/>
          <w:b/>
          <w:sz w:val="24"/>
          <w:szCs w:val="24"/>
        </w:rPr>
      </w:pPr>
      <w:r w:rsidRPr="008C2ABE">
        <w:rPr>
          <w:rFonts w:ascii="Times New Roman" w:eastAsia="Times New Roman" w:hAnsi="Times New Roman" w:cs="Times New Roman"/>
          <w:b/>
          <w:sz w:val="24"/>
          <w:szCs w:val="24"/>
        </w:rPr>
        <w:t>Assignment Instructions</w:t>
      </w:r>
    </w:p>
    <w:p w:rsidR="00BB6195" w:rsidRPr="00440950" w:rsidRDefault="00BB6195" w:rsidP="00BB6195">
      <w:pPr>
        <w:pBdr>
          <w:bottom w:val="single" w:sz="6" w:space="1" w:color="auto"/>
        </w:pBdr>
        <w:spacing w:after="0" w:line="240" w:lineRule="auto"/>
        <w:jc w:val="center"/>
        <w:rPr>
          <w:rFonts w:ascii="Times New Roman" w:eastAsia="Times New Roman" w:hAnsi="Times New Roman" w:cs="Times New Roman"/>
          <w:vanish/>
          <w:sz w:val="24"/>
          <w:szCs w:val="24"/>
        </w:rPr>
      </w:pPr>
      <w:r w:rsidRPr="00440950">
        <w:rPr>
          <w:rFonts w:ascii="Times New Roman" w:eastAsia="Times New Roman" w:hAnsi="Times New Roman" w:cs="Times New Roman"/>
          <w:vanish/>
          <w:sz w:val="24"/>
          <w:szCs w:val="24"/>
        </w:rPr>
        <w:t>Top of Form</w:t>
      </w:r>
    </w:p>
    <w:p w:rsidR="0095741B" w:rsidRDefault="00BB6195" w:rsidP="00BB6195">
      <w:pPr>
        <w:spacing w:before="100" w:beforeAutospacing="1" w:after="100" w:afterAutospacing="1" w:line="240" w:lineRule="auto"/>
        <w:rPr>
          <w:rFonts w:ascii="Times New Roman" w:eastAsia="Times New Roman" w:hAnsi="Times New Roman" w:cs="Times New Roman"/>
          <w:sz w:val="24"/>
          <w:szCs w:val="24"/>
        </w:rPr>
      </w:pPr>
      <w:r w:rsidRPr="00440950">
        <w:rPr>
          <w:rFonts w:ascii="Times New Roman" w:eastAsia="Times New Roman" w:hAnsi="Times New Roman" w:cs="Times New Roman"/>
          <w:sz w:val="24"/>
          <w:szCs w:val="24"/>
        </w:rPr>
        <w:t xml:space="preserve">This is the first individual assignment that will start to inform your phased group activity. Using the business scenario information provided by your instructor, each member of the group will identify and prioritize four critical business processes for each business area and perform a risk assessment following the Risk Assessment Form provided by the instructor and as identified by further research. </w:t>
      </w:r>
    </w:p>
    <w:p w:rsidR="0095741B" w:rsidRDefault="0095741B" w:rsidP="0095741B">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5741B">
        <w:rPr>
          <w:rFonts w:ascii="Times New Roman" w:eastAsia="Times New Roman" w:hAnsi="Times New Roman" w:cs="Times New Roman"/>
          <w:sz w:val="24"/>
          <w:szCs w:val="24"/>
        </w:rPr>
        <w:t xml:space="preserve">Your business areas should be well defined and appropriate to the case studies. The four critical processes per business area should be clearly explained and correctly relates to the case study. </w:t>
      </w:r>
    </w:p>
    <w:p w:rsidR="0095741B" w:rsidRDefault="0095741B" w:rsidP="0095741B">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5741B">
        <w:rPr>
          <w:rFonts w:ascii="Times New Roman" w:eastAsia="Times New Roman" w:hAnsi="Times New Roman" w:cs="Times New Roman"/>
          <w:sz w:val="24"/>
          <w:szCs w:val="24"/>
        </w:rPr>
        <w:t xml:space="preserve">You should conduct a risk assessment for the business area and four critical processes, ensuring that these are well defined and appropriate to the </w:t>
      </w:r>
      <w:r w:rsidR="00637340">
        <w:rPr>
          <w:rFonts w:ascii="Times New Roman" w:eastAsia="Times New Roman" w:hAnsi="Times New Roman" w:cs="Times New Roman"/>
          <w:sz w:val="24"/>
          <w:szCs w:val="24"/>
        </w:rPr>
        <w:t xml:space="preserve">business scenario provided in your content area. </w:t>
      </w:r>
    </w:p>
    <w:p w:rsidR="0095741B" w:rsidRDefault="0095741B" w:rsidP="0095741B">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5741B">
        <w:rPr>
          <w:rFonts w:ascii="Times New Roman" w:eastAsia="Times New Roman" w:hAnsi="Times New Roman" w:cs="Times New Roman"/>
          <w:sz w:val="24"/>
          <w:szCs w:val="24"/>
        </w:rPr>
        <w:t xml:space="preserve">The risk assessment categories (columns) should be complete and measures clearly defined. </w:t>
      </w:r>
    </w:p>
    <w:p w:rsidR="0095741B" w:rsidRDefault="0095741B" w:rsidP="0095741B">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5741B">
        <w:rPr>
          <w:rFonts w:ascii="Times New Roman" w:eastAsia="Times New Roman" w:hAnsi="Times New Roman" w:cs="Times New Roman"/>
          <w:sz w:val="24"/>
          <w:szCs w:val="24"/>
        </w:rPr>
        <w:t>The mitigation</w:t>
      </w:r>
      <w:r>
        <w:rPr>
          <w:rFonts w:ascii="Times New Roman" w:eastAsia="Times New Roman" w:hAnsi="Times New Roman" w:cs="Times New Roman"/>
          <w:sz w:val="24"/>
          <w:szCs w:val="24"/>
        </w:rPr>
        <w:t xml:space="preserve"> strategy, additional measures, and contingency plan for the risk should be well defined and mapped to the business area and four critical processes. </w:t>
      </w:r>
    </w:p>
    <w:p w:rsidR="0095741B" w:rsidRDefault="0095741B" w:rsidP="00BB6195">
      <w:pPr>
        <w:spacing w:before="100" w:beforeAutospacing="1" w:after="100" w:afterAutospacing="1" w:line="240" w:lineRule="auto"/>
        <w:rPr>
          <w:rFonts w:ascii="Times New Roman" w:eastAsia="Times New Roman" w:hAnsi="Times New Roman" w:cs="Times New Roman"/>
          <w:b/>
          <w:sz w:val="24"/>
          <w:szCs w:val="24"/>
        </w:rPr>
      </w:pPr>
      <w:r w:rsidRPr="0095741B">
        <w:rPr>
          <w:rFonts w:ascii="Times New Roman" w:eastAsia="Times New Roman" w:hAnsi="Times New Roman" w:cs="Times New Roman"/>
          <w:b/>
          <w:sz w:val="24"/>
          <w:szCs w:val="24"/>
        </w:rPr>
        <w:t>Additional Guidance for Completing the Spreadsheet:</w:t>
      </w:r>
    </w:p>
    <w:p w:rsidR="00532F3D" w:rsidRPr="00532F3D" w:rsidRDefault="00532F3D" w:rsidP="00BB6195">
      <w:pPr>
        <w:spacing w:before="100" w:beforeAutospacing="1" w:after="100" w:afterAutospacing="1" w:line="240" w:lineRule="auto"/>
        <w:rPr>
          <w:rFonts w:ascii="Times New Roman" w:eastAsia="Times New Roman" w:hAnsi="Times New Roman" w:cs="Times New Roman"/>
          <w:b/>
          <w:color w:val="FF0000"/>
          <w:sz w:val="24"/>
          <w:szCs w:val="24"/>
        </w:rPr>
      </w:pPr>
      <w:r w:rsidRPr="00532F3D">
        <w:rPr>
          <w:rFonts w:ascii="Times New Roman" w:eastAsia="Times New Roman" w:hAnsi="Times New Roman" w:cs="Times New Roman"/>
          <w:b/>
          <w:color w:val="FF0000"/>
          <w:sz w:val="24"/>
          <w:szCs w:val="24"/>
        </w:rPr>
        <w:t xml:space="preserve">This assignment should focus on man-made or natural disasters as you identify risks. Let me provide you with an example. </w:t>
      </w:r>
    </w:p>
    <w:p w:rsidR="00621704" w:rsidRDefault="00621704" w:rsidP="00BB6195">
      <w:pPr>
        <w:spacing w:before="100" w:beforeAutospacing="1" w:after="100" w:afterAutospacing="1"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IMPORTANT! </w:t>
      </w:r>
    </w:p>
    <w:p w:rsidR="00532F3D" w:rsidRPr="00621704" w:rsidRDefault="00532F3D" w:rsidP="00BB6195">
      <w:pPr>
        <w:spacing w:before="100" w:beforeAutospacing="1" w:after="100" w:afterAutospacing="1" w:line="240" w:lineRule="auto"/>
        <w:rPr>
          <w:rFonts w:ascii="Times New Roman" w:eastAsia="Times New Roman" w:hAnsi="Times New Roman" w:cs="Times New Roman"/>
          <w:color w:val="FF0000"/>
          <w:sz w:val="24"/>
          <w:szCs w:val="24"/>
        </w:rPr>
      </w:pPr>
      <w:r w:rsidRPr="00621704">
        <w:rPr>
          <w:rFonts w:ascii="Times New Roman" w:eastAsia="Times New Roman" w:hAnsi="Times New Roman" w:cs="Times New Roman"/>
          <w:color w:val="FF0000"/>
          <w:sz w:val="24"/>
          <w:szCs w:val="24"/>
        </w:rPr>
        <w:t xml:space="preserve">If you have “Accounting” as your business area and have “Collecting customer payments” as a process, you then must identify risks that could impact continuity and/or disaster recovery looking at man-made or natural disasters. A mistake commonly made is to take this example given here and say that the risk is “customer isn’t making a payment”. I want you to tell me “why” – was it because of a cyber intrusion or flood or fire? Just telling me that the customer has financial problems isn’t the intent of this assignment. It is important to read the </w:t>
      </w:r>
      <w:r w:rsidR="007C7DAC">
        <w:rPr>
          <w:rFonts w:ascii="Times New Roman" w:eastAsia="Times New Roman" w:hAnsi="Times New Roman" w:cs="Times New Roman"/>
          <w:color w:val="FF0000"/>
          <w:sz w:val="24"/>
          <w:szCs w:val="24"/>
        </w:rPr>
        <w:t>BCP/DR Business Scenario provided in your content area</w:t>
      </w:r>
      <w:r w:rsidRPr="00621704">
        <w:rPr>
          <w:rFonts w:ascii="Times New Roman" w:eastAsia="Times New Roman" w:hAnsi="Times New Roman" w:cs="Times New Roman"/>
          <w:color w:val="FF0000"/>
          <w:sz w:val="24"/>
          <w:szCs w:val="24"/>
        </w:rPr>
        <w:t xml:space="preserve"> for </w:t>
      </w:r>
      <w:proofErr w:type="spellStart"/>
      <w:r w:rsidRPr="00621704">
        <w:rPr>
          <w:rFonts w:ascii="Times New Roman" w:eastAsia="Times New Roman" w:hAnsi="Times New Roman" w:cs="Times New Roman"/>
          <w:color w:val="FF0000"/>
          <w:sz w:val="24"/>
          <w:szCs w:val="24"/>
        </w:rPr>
        <w:t>OptiPress</w:t>
      </w:r>
      <w:proofErr w:type="spellEnd"/>
      <w:r w:rsidRPr="00621704">
        <w:rPr>
          <w:rFonts w:ascii="Times New Roman" w:eastAsia="Times New Roman" w:hAnsi="Times New Roman" w:cs="Times New Roman"/>
          <w:color w:val="FF0000"/>
          <w:sz w:val="24"/>
          <w:szCs w:val="24"/>
        </w:rPr>
        <w:t xml:space="preserve">. There was a fire at Host Point (web hosting service) in Philadelphia. This prompted the CEO to ask what would happen if it </w:t>
      </w:r>
      <w:r w:rsidRPr="00621704">
        <w:rPr>
          <w:rFonts w:ascii="Times New Roman" w:eastAsia="Times New Roman" w:hAnsi="Times New Roman" w:cs="Times New Roman"/>
          <w:color w:val="FF0000"/>
          <w:sz w:val="24"/>
          <w:szCs w:val="24"/>
        </w:rPr>
        <w:lastRenderedPageBreak/>
        <w:t xml:space="preserve">occurred at </w:t>
      </w:r>
      <w:proofErr w:type="spellStart"/>
      <w:r w:rsidRPr="00621704">
        <w:rPr>
          <w:rFonts w:ascii="Times New Roman" w:eastAsia="Times New Roman" w:hAnsi="Times New Roman" w:cs="Times New Roman"/>
          <w:color w:val="FF0000"/>
          <w:sz w:val="24"/>
          <w:szCs w:val="24"/>
        </w:rPr>
        <w:t>OptiPress</w:t>
      </w:r>
      <w:proofErr w:type="spellEnd"/>
      <w:r w:rsidRPr="00621704">
        <w:rPr>
          <w:rFonts w:ascii="Times New Roman" w:eastAsia="Times New Roman" w:hAnsi="Times New Roman" w:cs="Times New Roman"/>
          <w:color w:val="FF0000"/>
          <w:sz w:val="24"/>
          <w:szCs w:val="24"/>
        </w:rPr>
        <w:t xml:space="preserve"> or any of the other hubs. So please make this the focus of your assignment. You can have more than one risk associated with a process. </w:t>
      </w:r>
    </w:p>
    <w:p w:rsidR="00532F3D" w:rsidRPr="00621704" w:rsidRDefault="00532F3D" w:rsidP="00BB6195">
      <w:pPr>
        <w:spacing w:before="100" w:beforeAutospacing="1" w:after="100" w:afterAutospacing="1" w:line="240" w:lineRule="auto"/>
        <w:rPr>
          <w:rFonts w:ascii="Times New Roman" w:eastAsia="Times New Roman" w:hAnsi="Times New Roman" w:cs="Times New Roman"/>
          <w:b/>
          <w:sz w:val="24"/>
          <w:szCs w:val="24"/>
        </w:rPr>
      </w:pPr>
      <w:r w:rsidRPr="00621704">
        <w:rPr>
          <w:rFonts w:ascii="Times New Roman" w:eastAsia="Times New Roman" w:hAnsi="Times New Roman" w:cs="Times New Roman"/>
          <w:b/>
          <w:sz w:val="24"/>
          <w:szCs w:val="24"/>
        </w:rPr>
        <w:t>Here is guidance on populating the spreadsheet:</w:t>
      </w:r>
    </w:p>
    <w:p w:rsidR="00BB6195" w:rsidRPr="00BB6195" w:rsidRDefault="00BB6195" w:rsidP="00BB6195">
      <w:pPr>
        <w:spacing w:before="100" w:beforeAutospacing="1" w:after="100" w:afterAutospacing="1" w:line="240" w:lineRule="auto"/>
        <w:rPr>
          <w:rFonts w:ascii="Times New Roman" w:eastAsia="Times New Roman" w:hAnsi="Times New Roman" w:cs="Times New Roman"/>
          <w:sz w:val="24"/>
          <w:szCs w:val="24"/>
        </w:rPr>
      </w:pPr>
      <w:r w:rsidRPr="00BB6195">
        <w:rPr>
          <w:rFonts w:ascii="Times New Roman" w:eastAsia="Times New Roman" w:hAnsi="Times New Roman" w:cs="Times New Roman"/>
          <w:sz w:val="24"/>
          <w:szCs w:val="24"/>
        </w:rPr>
        <w:t xml:space="preserve">What is a business area in this scenario? Marketing, Human Resources, Payroll, etc. You are to list these (and you can use your own names or labels), </w:t>
      </w:r>
      <w:r w:rsidRPr="00FC616E">
        <w:rPr>
          <w:rFonts w:ascii="Times New Roman" w:eastAsia="Times New Roman" w:hAnsi="Times New Roman" w:cs="Times New Roman"/>
          <w:color w:val="FF0000"/>
          <w:sz w:val="24"/>
          <w:szCs w:val="24"/>
        </w:rPr>
        <w:t xml:space="preserve">then identify </w:t>
      </w:r>
      <w:r w:rsidR="00FC616E" w:rsidRPr="00FC616E">
        <w:rPr>
          <w:rFonts w:ascii="Times New Roman" w:eastAsia="Times New Roman" w:hAnsi="Times New Roman" w:cs="Times New Roman"/>
          <w:b/>
          <w:color w:val="FF0000"/>
          <w:sz w:val="24"/>
          <w:szCs w:val="24"/>
        </w:rPr>
        <w:t>at least</w:t>
      </w:r>
      <w:r w:rsidR="00FC616E" w:rsidRPr="00FC616E">
        <w:rPr>
          <w:rFonts w:ascii="Times New Roman" w:eastAsia="Times New Roman" w:hAnsi="Times New Roman" w:cs="Times New Roman"/>
          <w:color w:val="FF0000"/>
          <w:sz w:val="24"/>
          <w:szCs w:val="24"/>
        </w:rPr>
        <w:t xml:space="preserve"> </w:t>
      </w:r>
      <w:r w:rsidRPr="00FC616E">
        <w:rPr>
          <w:rFonts w:ascii="Times New Roman" w:eastAsia="Times New Roman" w:hAnsi="Times New Roman" w:cs="Times New Roman"/>
          <w:b/>
          <w:bCs/>
          <w:color w:val="FF0000"/>
          <w:sz w:val="24"/>
          <w:szCs w:val="24"/>
        </w:rPr>
        <w:t>four critical business processes</w:t>
      </w:r>
      <w:r w:rsidRPr="00FC616E">
        <w:rPr>
          <w:rFonts w:ascii="Times New Roman" w:eastAsia="Times New Roman" w:hAnsi="Times New Roman" w:cs="Times New Roman"/>
          <w:color w:val="FF0000"/>
          <w:sz w:val="24"/>
          <w:szCs w:val="24"/>
        </w:rPr>
        <w:t xml:space="preserve"> for each area</w:t>
      </w:r>
      <w:r w:rsidR="00FC616E" w:rsidRPr="00FC616E">
        <w:rPr>
          <w:rFonts w:ascii="Times New Roman" w:eastAsia="Times New Roman" w:hAnsi="Times New Roman" w:cs="Times New Roman"/>
          <w:color w:val="FF0000"/>
          <w:sz w:val="24"/>
          <w:szCs w:val="24"/>
        </w:rPr>
        <w:t xml:space="preserve"> (more than four processes needed for full credit -see grading rubric below)</w:t>
      </w:r>
      <w:r w:rsidRPr="00FC616E">
        <w:rPr>
          <w:rFonts w:ascii="Times New Roman" w:eastAsia="Times New Roman" w:hAnsi="Times New Roman" w:cs="Times New Roman"/>
          <w:color w:val="FF0000"/>
          <w:sz w:val="24"/>
          <w:szCs w:val="24"/>
        </w:rPr>
        <w:t>.</w:t>
      </w:r>
      <w:r w:rsidRPr="00BB6195">
        <w:rPr>
          <w:rFonts w:ascii="Times New Roman" w:eastAsia="Times New Roman" w:hAnsi="Times New Roman" w:cs="Times New Roman"/>
          <w:sz w:val="24"/>
          <w:szCs w:val="24"/>
        </w:rPr>
        <w:t>  For example:</w:t>
      </w:r>
    </w:p>
    <w:p w:rsidR="00BB6195" w:rsidRPr="00440950" w:rsidRDefault="00BB6195" w:rsidP="00BB6195">
      <w:pPr>
        <w:spacing w:before="100" w:beforeAutospacing="1" w:after="100" w:afterAutospacing="1" w:line="240" w:lineRule="auto"/>
        <w:rPr>
          <w:rFonts w:ascii="Times New Roman" w:eastAsia="Times New Roman" w:hAnsi="Times New Roman" w:cs="Times New Roman"/>
          <w:b/>
          <w:sz w:val="24"/>
          <w:szCs w:val="24"/>
        </w:rPr>
      </w:pPr>
      <w:r w:rsidRPr="00440950">
        <w:rPr>
          <w:rFonts w:ascii="Times New Roman" w:eastAsia="Times New Roman" w:hAnsi="Times New Roman" w:cs="Times New Roman"/>
          <w:b/>
          <w:sz w:val="24"/>
          <w:szCs w:val="24"/>
        </w:rPr>
        <w:t>Accounting:</w:t>
      </w:r>
    </w:p>
    <w:p w:rsidR="00BB6195" w:rsidRPr="00BB6195" w:rsidRDefault="00BB6195" w:rsidP="00BB6195">
      <w:pPr>
        <w:numPr>
          <w:ilvl w:val="0"/>
          <w:numId w:val="1"/>
        </w:numPr>
        <w:spacing w:before="100" w:beforeAutospacing="1" w:after="0" w:line="240" w:lineRule="auto"/>
        <w:rPr>
          <w:rFonts w:ascii="Times New Roman" w:eastAsia="Times New Roman" w:hAnsi="Times New Roman" w:cs="Times New Roman"/>
          <w:sz w:val="24"/>
          <w:szCs w:val="24"/>
        </w:rPr>
      </w:pPr>
      <w:r w:rsidRPr="00BB6195">
        <w:rPr>
          <w:rFonts w:ascii="Times New Roman" w:eastAsia="Times New Roman" w:hAnsi="Times New Roman" w:cs="Times New Roman"/>
          <w:sz w:val="14"/>
          <w:szCs w:val="14"/>
        </w:rPr>
        <w:t xml:space="preserve">         </w:t>
      </w:r>
      <w:r w:rsidRPr="00BB6195">
        <w:rPr>
          <w:rFonts w:ascii="Times New Roman" w:eastAsia="Times New Roman" w:hAnsi="Times New Roman" w:cs="Times New Roman"/>
          <w:sz w:val="24"/>
          <w:szCs w:val="24"/>
        </w:rPr>
        <w:t>Creating billing invoices</w:t>
      </w:r>
    </w:p>
    <w:p w:rsidR="00BB6195" w:rsidRPr="00BB6195" w:rsidRDefault="00BB6195" w:rsidP="00BB6195">
      <w:pPr>
        <w:numPr>
          <w:ilvl w:val="0"/>
          <w:numId w:val="1"/>
        </w:numPr>
        <w:spacing w:before="100" w:beforeAutospacing="1" w:after="0" w:line="240" w:lineRule="auto"/>
        <w:rPr>
          <w:rFonts w:ascii="Times New Roman" w:eastAsia="Times New Roman" w:hAnsi="Times New Roman" w:cs="Times New Roman"/>
          <w:sz w:val="24"/>
          <w:szCs w:val="24"/>
        </w:rPr>
      </w:pPr>
      <w:r w:rsidRPr="00BB6195">
        <w:rPr>
          <w:rFonts w:ascii="Times New Roman" w:eastAsia="Times New Roman" w:hAnsi="Times New Roman" w:cs="Times New Roman"/>
          <w:sz w:val="14"/>
          <w:szCs w:val="14"/>
        </w:rPr>
        <w:t xml:space="preserve">         </w:t>
      </w:r>
      <w:r w:rsidRPr="00BB6195">
        <w:rPr>
          <w:rFonts w:ascii="Times New Roman" w:eastAsia="Times New Roman" w:hAnsi="Times New Roman" w:cs="Times New Roman"/>
          <w:sz w:val="24"/>
          <w:szCs w:val="24"/>
        </w:rPr>
        <w:t>Management company financial assets</w:t>
      </w:r>
    </w:p>
    <w:p w:rsidR="00BB6195" w:rsidRPr="00BB6195" w:rsidRDefault="00BB6195" w:rsidP="00BB6195">
      <w:pPr>
        <w:numPr>
          <w:ilvl w:val="0"/>
          <w:numId w:val="1"/>
        </w:numPr>
        <w:spacing w:before="100" w:beforeAutospacing="1" w:after="0" w:line="240" w:lineRule="auto"/>
        <w:rPr>
          <w:rFonts w:ascii="Times New Roman" w:eastAsia="Times New Roman" w:hAnsi="Times New Roman" w:cs="Times New Roman"/>
          <w:sz w:val="24"/>
          <w:szCs w:val="24"/>
        </w:rPr>
      </w:pPr>
      <w:r w:rsidRPr="00BB6195">
        <w:rPr>
          <w:rFonts w:ascii="Times New Roman" w:eastAsia="Times New Roman" w:hAnsi="Times New Roman" w:cs="Times New Roman"/>
          <w:sz w:val="14"/>
          <w:szCs w:val="14"/>
        </w:rPr>
        <w:t xml:space="preserve">         </w:t>
      </w:r>
      <w:r w:rsidRPr="00BB6195">
        <w:rPr>
          <w:rFonts w:ascii="Times New Roman" w:eastAsia="Times New Roman" w:hAnsi="Times New Roman" w:cs="Times New Roman"/>
          <w:sz w:val="24"/>
          <w:szCs w:val="24"/>
        </w:rPr>
        <w:t>Producing financial reports</w:t>
      </w:r>
    </w:p>
    <w:p w:rsidR="00BB6195" w:rsidRPr="00BB6195" w:rsidRDefault="00BB6195" w:rsidP="00BB6195">
      <w:pPr>
        <w:numPr>
          <w:ilvl w:val="0"/>
          <w:numId w:val="1"/>
        </w:numPr>
        <w:spacing w:before="100" w:beforeAutospacing="1" w:after="0" w:line="240" w:lineRule="auto"/>
        <w:rPr>
          <w:rFonts w:ascii="Times New Roman" w:eastAsia="Times New Roman" w:hAnsi="Times New Roman" w:cs="Times New Roman"/>
          <w:sz w:val="24"/>
          <w:szCs w:val="24"/>
        </w:rPr>
      </w:pPr>
      <w:r w:rsidRPr="00BB6195">
        <w:rPr>
          <w:rFonts w:ascii="Times New Roman" w:eastAsia="Times New Roman" w:hAnsi="Times New Roman" w:cs="Times New Roman"/>
          <w:sz w:val="14"/>
          <w:szCs w:val="14"/>
        </w:rPr>
        <w:t xml:space="preserve">         </w:t>
      </w:r>
      <w:r w:rsidRPr="00BB6195">
        <w:rPr>
          <w:rFonts w:ascii="Times New Roman" w:eastAsia="Times New Roman" w:hAnsi="Times New Roman" w:cs="Times New Roman"/>
          <w:sz w:val="24"/>
          <w:szCs w:val="24"/>
        </w:rPr>
        <w:t>Collecting customer payments</w:t>
      </w:r>
    </w:p>
    <w:p w:rsidR="00BB6195" w:rsidRDefault="00BB6195" w:rsidP="00BB6195">
      <w:pPr>
        <w:spacing w:before="100" w:beforeAutospacing="1" w:after="0" w:line="240" w:lineRule="auto"/>
        <w:rPr>
          <w:rFonts w:ascii="Times New Roman" w:eastAsia="Times New Roman" w:hAnsi="Times New Roman" w:cs="Times New Roman"/>
          <w:sz w:val="24"/>
          <w:szCs w:val="24"/>
        </w:rPr>
      </w:pPr>
      <w:r w:rsidRPr="00BB6195">
        <w:rPr>
          <w:rFonts w:ascii="Times New Roman" w:eastAsia="Times New Roman" w:hAnsi="Times New Roman" w:cs="Times New Roman"/>
          <w:sz w:val="24"/>
          <w:szCs w:val="24"/>
        </w:rPr>
        <w:t xml:space="preserve">After laying out </w:t>
      </w:r>
      <w:r w:rsidR="00FC616E">
        <w:rPr>
          <w:rFonts w:ascii="Times New Roman" w:eastAsia="Times New Roman" w:hAnsi="Times New Roman" w:cs="Times New Roman"/>
          <w:sz w:val="24"/>
          <w:szCs w:val="24"/>
        </w:rPr>
        <w:t>at least</w:t>
      </w:r>
      <w:r w:rsidRPr="00BB6195">
        <w:rPr>
          <w:rFonts w:ascii="Times New Roman" w:eastAsia="Times New Roman" w:hAnsi="Times New Roman" w:cs="Times New Roman"/>
          <w:sz w:val="24"/>
          <w:szCs w:val="24"/>
        </w:rPr>
        <w:t xml:space="preserve"> </w:t>
      </w:r>
      <w:r w:rsidR="00FC616E">
        <w:rPr>
          <w:rFonts w:ascii="Times New Roman" w:eastAsia="Times New Roman" w:hAnsi="Times New Roman" w:cs="Times New Roman"/>
          <w:sz w:val="24"/>
          <w:szCs w:val="24"/>
        </w:rPr>
        <w:t>four</w:t>
      </w:r>
      <w:r w:rsidRPr="00BB6195">
        <w:rPr>
          <w:rFonts w:ascii="Times New Roman" w:eastAsia="Times New Roman" w:hAnsi="Times New Roman" w:cs="Times New Roman"/>
          <w:sz w:val="24"/>
          <w:szCs w:val="24"/>
        </w:rPr>
        <w:t xml:space="preserve"> processes (these are just examples), you will then work through the matrix. Without this, it is hard to just take a generalized business area and provide mitigation steps.  So, on your risk assessment spreadsheet, please ensure that you state the business areas and then provide </w:t>
      </w:r>
      <w:r w:rsidR="00FC616E">
        <w:rPr>
          <w:rFonts w:ascii="Times New Roman" w:eastAsia="Times New Roman" w:hAnsi="Times New Roman" w:cs="Times New Roman"/>
          <w:sz w:val="24"/>
          <w:szCs w:val="24"/>
        </w:rPr>
        <w:t>at least four</w:t>
      </w:r>
      <w:r w:rsidRPr="00BB6195">
        <w:rPr>
          <w:rFonts w:ascii="Times New Roman" w:eastAsia="Times New Roman" w:hAnsi="Times New Roman" w:cs="Times New Roman"/>
          <w:sz w:val="24"/>
          <w:szCs w:val="24"/>
        </w:rPr>
        <w:t xml:space="preserve"> processes for each of these areas. You will then assess the risk for each of the four </w:t>
      </w:r>
      <w:r w:rsidR="00FC616E">
        <w:rPr>
          <w:rFonts w:ascii="Times New Roman" w:eastAsia="Times New Roman" w:hAnsi="Times New Roman" w:cs="Times New Roman"/>
          <w:sz w:val="24"/>
          <w:szCs w:val="24"/>
        </w:rPr>
        <w:t xml:space="preserve">or more </w:t>
      </w:r>
      <w:r w:rsidRPr="00BB6195">
        <w:rPr>
          <w:rFonts w:ascii="Times New Roman" w:eastAsia="Times New Roman" w:hAnsi="Times New Roman" w:cs="Times New Roman"/>
          <w:sz w:val="24"/>
          <w:szCs w:val="24"/>
        </w:rPr>
        <w:t xml:space="preserve">processes </w:t>
      </w:r>
      <w:r w:rsidR="00621704">
        <w:rPr>
          <w:rFonts w:ascii="Times New Roman" w:eastAsia="Times New Roman" w:hAnsi="Times New Roman" w:cs="Times New Roman"/>
          <w:sz w:val="24"/>
          <w:szCs w:val="24"/>
        </w:rPr>
        <w:t xml:space="preserve">(man-made or natural) </w:t>
      </w:r>
      <w:r w:rsidRPr="00BB6195">
        <w:rPr>
          <w:rFonts w:ascii="Times New Roman" w:eastAsia="Times New Roman" w:hAnsi="Times New Roman" w:cs="Times New Roman"/>
          <w:sz w:val="24"/>
          <w:szCs w:val="24"/>
        </w:rPr>
        <w:t>as you traverse across the matrix.</w:t>
      </w:r>
    </w:p>
    <w:p w:rsidR="00A04329" w:rsidRDefault="00A04329" w:rsidP="00A04329">
      <w:pPr>
        <w:spacing w:after="0" w:line="240" w:lineRule="auto"/>
        <w:rPr>
          <w:rFonts w:ascii="Times New Roman" w:eastAsia="Times New Roman" w:hAnsi="Times New Roman" w:cs="Times New Roman"/>
          <w:b/>
          <w:sz w:val="24"/>
          <w:szCs w:val="24"/>
        </w:rPr>
      </w:pPr>
    </w:p>
    <w:p w:rsidR="00BB6195" w:rsidRPr="00A04329" w:rsidRDefault="00BB6195" w:rsidP="00A04329">
      <w:pPr>
        <w:spacing w:after="0" w:line="240" w:lineRule="auto"/>
        <w:rPr>
          <w:rFonts w:ascii="Times New Roman" w:eastAsia="Times New Roman" w:hAnsi="Times New Roman" w:cs="Times New Roman"/>
          <w:b/>
          <w:sz w:val="24"/>
          <w:szCs w:val="24"/>
        </w:rPr>
      </w:pPr>
      <w:r w:rsidRPr="00A04329">
        <w:rPr>
          <w:rFonts w:ascii="Times New Roman" w:eastAsia="Times New Roman" w:hAnsi="Times New Roman" w:cs="Times New Roman"/>
          <w:b/>
          <w:sz w:val="24"/>
          <w:szCs w:val="24"/>
        </w:rPr>
        <w:t>Probability of Occurrence:</w:t>
      </w:r>
    </w:p>
    <w:p w:rsidR="006955DA" w:rsidRPr="00A04329" w:rsidRDefault="006955DA" w:rsidP="00F042F9">
      <w:pPr>
        <w:spacing w:after="0" w:line="240" w:lineRule="auto"/>
        <w:rPr>
          <w:rFonts w:ascii="Times New Roman" w:eastAsia="Times New Roman" w:hAnsi="Times New Roman" w:cs="Times New Roman"/>
          <w:b/>
          <w:sz w:val="24"/>
          <w:szCs w:val="24"/>
        </w:rPr>
      </w:pPr>
    </w:p>
    <w:p w:rsidR="00F042F9" w:rsidRDefault="00BB6195" w:rsidP="00A04329">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Very Likely: </w:t>
      </w:r>
      <w:r w:rsidR="00F042F9">
        <w:rPr>
          <w:rFonts w:ascii="Times New Roman" w:eastAsia="Times New Roman" w:hAnsi="Times New Roman" w:cs="Times New Roman"/>
          <w:sz w:val="24"/>
          <w:szCs w:val="24"/>
        </w:rPr>
        <w:t>91-100%</w:t>
      </w:r>
    </w:p>
    <w:p w:rsidR="00F042F9" w:rsidRDefault="00F042F9" w:rsidP="00A04329">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Likely to occur: 61-90%</w:t>
      </w:r>
    </w:p>
    <w:p w:rsidR="00F042F9" w:rsidRDefault="00F042F9" w:rsidP="00A04329">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May occur about half of the time: 41-60%</w:t>
      </w:r>
    </w:p>
    <w:p w:rsidR="00F042F9" w:rsidRDefault="00F042F9" w:rsidP="00A04329">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Unlikely:       11-40%</w:t>
      </w:r>
    </w:p>
    <w:p w:rsidR="00F042F9" w:rsidRDefault="00F042F9" w:rsidP="00A04329">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Very unlikely to occur: 0-10%</w:t>
      </w:r>
    </w:p>
    <w:p w:rsidR="008C4942" w:rsidRDefault="008C4942" w:rsidP="008C4942">
      <w:pPr>
        <w:spacing w:after="0" w:line="240" w:lineRule="auto"/>
        <w:rPr>
          <w:rFonts w:ascii="Times New Roman" w:eastAsia="Times New Roman" w:hAnsi="Times New Roman" w:cs="Times New Roman"/>
          <w:sz w:val="24"/>
          <w:szCs w:val="24"/>
        </w:rPr>
      </w:pPr>
    </w:p>
    <w:p w:rsidR="008C4942" w:rsidRDefault="008C4942" w:rsidP="008C4942">
      <w:pPr>
        <w:spacing w:after="0" w:line="240" w:lineRule="auto"/>
        <w:rPr>
          <w:rFonts w:ascii="Times New Roman" w:eastAsia="Times New Roman" w:hAnsi="Times New Roman" w:cs="Times New Roman"/>
          <w:sz w:val="24"/>
          <w:szCs w:val="24"/>
        </w:rPr>
      </w:pPr>
      <w:r w:rsidRPr="0068553F">
        <w:rPr>
          <w:rFonts w:ascii="Times New Roman" w:eastAsia="Times New Roman" w:hAnsi="Times New Roman" w:cs="Times New Roman"/>
          <w:color w:val="FF0000"/>
          <w:sz w:val="24"/>
          <w:szCs w:val="24"/>
        </w:rPr>
        <w:t xml:space="preserve">The next column asks you to justify your selected probability of occurrence. </w:t>
      </w:r>
    </w:p>
    <w:p w:rsidR="00A04329" w:rsidRDefault="00A04329" w:rsidP="00A04329">
      <w:pPr>
        <w:spacing w:after="0" w:line="240" w:lineRule="auto"/>
        <w:rPr>
          <w:rFonts w:ascii="Times New Roman" w:eastAsia="Times New Roman" w:hAnsi="Times New Roman" w:cs="Times New Roman"/>
          <w:b/>
          <w:sz w:val="24"/>
          <w:szCs w:val="24"/>
        </w:rPr>
      </w:pPr>
    </w:p>
    <w:p w:rsidR="006955DA" w:rsidRPr="00A04329" w:rsidRDefault="006955DA" w:rsidP="00A04329">
      <w:pPr>
        <w:spacing w:after="0" w:line="240" w:lineRule="auto"/>
        <w:rPr>
          <w:rFonts w:ascii="Times New Roman" w:eastAsia="Times New Roman" w:hAnsi="Times New Roman" w:cs="Times New Roman"/>
          <w:b/>
          <w:sz w:val="24"/>
          <w:szCs w:val="24"/>
        </w:rPr>
      </w:pPr>
      <w:r w:rsidRPr="00A04329">
        <w:rPr>
          <w:rFonts w:ascii="Times New Roman" w:eastAsia="Times New Roman" w:hAnsi="Times New Roman" w:cs="Times New Roman"/>
          <w:b/>
          <w:sz w:val="24"/>
          <w:szCs w:val="24"/>
        </w:rPr>
        <w:t>Impact Intensity: </w:t>
      </w:r>
    </w:p>
    <w:p w:rsidR="006955DA" w:rsidRDefault="006955DA" w:rsidP="006955DA">
      <w:pPr>
        <w:spacing w:after="0" w:line="240" w:lineRule="auto"/>
        <w:rPr>
          <w:rFonts w:ascii="Times New Roman" w:eastAsia="Times New Roman" w:hAnsi="Times New Roman" w:cs="Times New Roman"/>
          <w:sz w:val="24"/>
          <w:szCs w:val="24"/>
        </w:rPr>
      </w:pPr>
    </w:p>
    <w:p w:rsidR="00F042F9" w:rsidRDefault="006955DA" w:rsidP="00A04329">
      <w:pPr>
        <w:spacing w:after="0" w:line="240" w:lineRule="auto"/>
        <w:ind w:left="720"/>
        <w:rPr>
          <w:rFonts w:ascii="Times New Roman" w:eastAsia="Times New Roman" w:hAnsi="Times New Roman" w:cs="Times New Roman"/>
          <w:sz w:val="24"/>
          <w:szCs w:val="24"/>
        </w:rPr>
      </w:pPr>
      <w:r w:rsidRPr="006955DA">
        <w:rPr>
          <w:rFonts w:ascii="Times New Roman" w:eastAsia="Times New Roman" w:hAnsi="Times New Roman" w:cs="Times New Roman"/>
          <w:sz w:val="24"/>
          <w:szCs w:val="24"/>
        </w:rPr>
        <w:t>The impact intensity of the risk can be categorized as High, Medium and Low depending on how critical the risk and its effects can be.</w:t>
      </w:r>
    </w:p>
    <w:p w:rsidR="008C4942" w:rsidRDefault="008C4942" w:rsidP="00A04329">
      <w:pPr>
        <w:spacing w:after="0" w:line="240" w:lineRule="auto"/>
        <w:ind w:left="720"/>
        <w:rPr>
          <w:rFonts w:ascii="Times New Roman" w:eastAsia="Times New Roman" w:hAnsi="Times New Roman" w:cs="Times New Roman"/>
          <w:sz w:val="24"/>
          <w:szCs w:val="24"/>
        </w:rPr>
      </w:pPr>
    </w:p>
    <w:p w:rsidR="008C4942" w:rsidRPr="0068553F" w:rsidRDefault="008C4942" w:rsidP="008C4942">
      <w:pPr>
        <w:spacing w:after="0" w:line="240" w:lineRule="auto"/>
        <w:rPr>
          <w:rFonts w:ascii="Times New Roman" w:eastAsia="Times New Roman" w:hAnsi="Times New Roman" w:cs="Times New Roman"/>
          <w:color w:val="FF0000"/>
          <w:sz w:val="24"/>
          <w:szCs w:val="24"/>
        </w:rPr>
      </w:pPr>
      <w:r w:rsidRPr="0068553F">
        <w:rPr>
          <w:rFonts w:ascii="Times New Roman" w:eastAsia="Times New Roman" w:hAnsi="Times New Roman" w:cs="Times New Roman"/>
          <w:color w:val="FF0000"/>
          <w:sz w:val="24"/>
          <w:szCs w:val="24"/>
        </w:rPr>
        <w:t>The next column asks you to justify your selected impact intensity.</w:t>
      </w:r>
    </w:p>
    <w:p w:rsidR="008C4942" w:rsidRDefault="008C4942" w:rsidP="00A04329">
      <w:pPr>
        <w:spacing w:after="0" w:line="240" w:lineRule="auto"/>
        <w:ind w:left="720"/>
        <w:rPr>
          <w:rFonts w:ascii="Times New Roman" w:eastAsia="Times New Roman" w:hAnsi="Times New Roman" w:cs="Times New Roman"/>
          <w:sz w:val="24"/>
          <w:szCs w:val="24"/>
        </w:rPr>
      </w:pPr>
    </w:p>
    <w:p w:rsidR="006955DA" w:rsidRDefault="006955DA" w:rsidP="006955DA">
      <w:pPr>
        <w:spacing w:after="0" w:line="240" w:lineRule="auto"/>
        <w:rPr>
          <w:rFonts w:ascii="Times New Roman" w:eastAsia="Times New Roman" w:hAnsi="Times New Roman" w:cs="Times New Roman"/>
          <w:sz w:val="24"/>
          <w:szCs w:val="24"/>
        </w:rPr>
      </w:pPr>
    </w:p>
    <w:p w:rsidR="006955DA" w:rsidRPr="00A04329" w:rsidRDefault="006955DA" w:rsidP="00A04329">
      <w:pPr>
        <w:spacing w:after="0" w:line="240" w:lineRule="auto"/>
        <w:rPr>
          <w:rFonts w:ascii="Times New Roman" w:eastAsia="Times New Roman" w:hAnsi="Times New Roman" w:cs="Times New Roman"/>
          <w:b/>
          <w:sz w:val="24"/>
          <w:szCs w:val="24"/>
        </w:rPr>
      </w:pPr>
      <w:r w:rsidRPr="00A04329">
        <w:rPr>
          <w:rFonts w:ascii="Times New Roman" w:eastAsia="Times New Roman" w:hAnsi="Times New Roman" w:cs="Times New Roman"/>
          <w:b/>
          <w:sz w:val="24"/>
          <w:szCs w:val="24"/>
        </w:rPr>
        <w:t>Existing Measures:</w:t>
      </w:r>
    </w:p>
    <w:p w:rsidR="006955DA" w:rsidRDefault="006955DA" w:rsidP="006955DA">
      <w:pPr>
        <w:spacing w:after="0" w:line="240" w:lineRule="auto"/>
        <w:rPr>
          <w:rFonts w:ascii="Times New Roman" w:eastAsia="Times New Roman" w:hAnsi="Times New Roman" w:cs="Times New Roman"/>
          <w:sz w:val="24"/>
          <w:szCs w:val="24"/>
        </w:rPr>
      </w:pPr>
    </w:p>
    <w:p w:rsidR="006955DA" w:rsidRDefault="006955DA" w:rsidP="006955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policies, procedures, and resources which are already available to prevent or reduce the impact of the risk. </w:t>
      </w:r>
    </w:p>
    <w:p w:rsidR="00A04329" w:rsidRDefault="00A04329" w:rsidP="00A04329">
      <w:pPr>
        <w:spacing w:after="0" w:line="240" w:lineRule="auto"/>
        <w:rPr>
          <w:rFonts w:ascii="Times New Roman" w:eastAsia="Times New Roman" w:hAnsi="Times New Roman" w:cs="Times New Roman"/>
          <w:b/>
          <w:sz w:val="24"/>
          <w:szCs w:val="24"/>
        </w:rPr>
      </w:pPr>
    </w:p>
    <w:p w:rsidR="006955DA" w:rsidRPr="00440950" w:rsidRDefault="006955DA" w:rsidP="00A04329">
      <w:pPr>
        <w:spacing w:after="0" w:line="240" w:lineRule="auto"/>
        <w:rPr>
          <w:rFonts w:ascii="Times New Roman" w:eastAsia="Times New Roman" w:hAnsi="Times New Roman" w:cs="Times New Roman"/>
          <w:b/>
          <w:sz w:val="24"/>
          <w:szCs w:val="24"/>
        </w:rPr>
      </w:pPr>
      <w:r w:rsidRPr="00440950">
        <w:rPr>
          <w:rFonts w:ascii="Times New Roman" w:eastAsia="Times New Roman" w:hAnsi="Times New Roman" w:cs="Times New Roman"/>
          <w:b/>
          <w:sz w:val="24"/>
          <w:szCs w:val="24"/>
        </w:rPr>
        <w:lastRenderedPageBreak/>
        <w:t>Mitigation Strategies:</w:t>
      </w:r>
    </w:p>
    <w:p w:rsidR="006955DA" w:rsidRPr="00440950" w:rsidRDefault="006955DA" w:rsidP="006955DA">
      <w:pPr>
        <w:spacing w:after="0" w:line="240" w:lineRule="auto"/>
        <w:rPr>
          <w:rFonts w:ascii="Times New Roman" w:eastAsia="Times New Roman" w:hAnsi="Times New Roman" w:cs="Times New Roman"/>
          <w:sz w:val="24"/>
          <w:szCs w:val="24"/>
        </w:rPr>
      </w:pPr>
    </w:p>
    <w:p w:rsidR="006955DA" w:rsidRPr="00440950" w:rsidRDefault="006955DA" w:rsidP="006955DA">
      <w:pPr>
        <w:spacing w:after="0" w:line="240" w:lineRule="auto"/>
        <w:rPr>
          <w:rFonts w:ascii="Times New Roman" w:eastAsia="Times New Roman" w:hAnsi="Times New Roman" w:cs="Times New Roman"/>
          <w:color w:val="FF0000"/>
          <w:sz w:val="24"/>
          <w:szCs w:val="24"/>
        </w:rPr>
      </w:pPr>
      <w:r w:rsidRPr="00440950">
        <w:rPr>
          <w:rFonts w:ascii="Times New Roman" w:eastAsia="Times New Roman" w:hAnsi="Times New Roman" w:cs="Times New Roman"/>
          <w:sz w:val="24"/>
          <w:szCs w:val="24"/>
        </w:rPr>
        <w:t xml:space="preserve">After analyzing all the aspects of the risks and the existing preventive measures that can be used, the project team needs to decide on the mitigation strategy to deal with the risk. There can be four different mitigation strategies. </w:t>
      </w:r>
      <w:r w:rsidRPr="00440950">
        <w:rPr>
          <w:rFonts w:ascii="Times New Roman" w:eastAsia="Times New Roman" w:hAnsi="Times New Roman" w:cs="Times New Roman"/>
          <w:color w:val="FF0000"/>
          <w:sz w:val="24"/>
          <w:szCs w:val="24"/>
        </w:rPr>
        <w:t xml:space="preserve">Please note that various risk management guides will provide other flavors of mitigation strategies, but for purposes of this assignment, let’s go with the following: </w:t>
      </w:r>
    </w:p>
    <w:p w:rsidR="0083701F" w:rsidRPr="00440950" w:rsidRDefault="0083701F" w:rsidP="006955DA">
      <w:pPr>
        <w:spacing w:after="0" w:line="240" w:lineRule="auto"/>
        <w:rPr>
          <w:rFonts w:ascii="Times New Roman" w:eastAsia="Times New Roman" w:hAnsi="Times New Roman" w:cs="Times New Roman"/>
          <w:color w:val="FF0000"/>
          <w:sz w:val="24"/>
          <w:szCs w:val="24"/>
        </w:rPr>
      </w:pPr>
    </w:p>
    <w:p w:rsidR="0083701F" w:rsidRPr="00440950" w:rsidRDefault="0083701F" w:rsidP="006955DA">
      <w:pPr>
        <w:spacing w:after="0" w:line="240" w:lineRule="auto"/>
        <w:rPr>
          <w:rFonts w:ascii="Times New Roman" w:eastAsia="Times New Roman" w:hAnsi="Times New Roman" w:cs="Times New Roman"/>
          <w:sz w:val="24"/>
          <w:szCs w:val="24"/>
          <w:u w:val="single"/>
        </w:rPr>
      </w:pPr>
      <w:r w:rsidRPr="00440950">
        <w:rPr>
          <w:rFonts w:ascii="Times New Roman" w:eastAsia="Times New Roman" w:hAnsi="Times New Roman" w:cs="Times New Roman"/>
          <w:sz w:val="24"/>
          <w:szCs w:val="24"/>
          <w:u w:val="single"/>
        </w:rPr>
        <w:t>Risk Avoidance:</w:t>
      </w:r>
    </w:p>
    <w:p w:rsidR="0083701F" w:rsidRPr="00440950" w:rsidRDefault="0083701F" w:rsidP="006955DA">
      <w:pPr>
        <w:spacing w:after="0" w:line="240" w:lineRule="auto"/>
        <w:rPr>
          <w:rFonts w:ascii="Times New Roman" w:eastAsia="Times New Roman" w:hAnsi="Times New Roman" w:cs="Times New Roman"/>
          <w:color w:val="FF0000"/>
          <w:sz w:val="24"/>
          <w:szCs w:val="24"/>
        </w:rPr>
      </w:pPr>
    </w:p>
    <w:p w:rsidR="0083701F" w:rsidRPr="00440950" w:rsidRDefault="0083701F" w:rsidP="00A04329">
      <w:pPr>
        <w:spacing w:after="0" w:line="240" w:lineRule="auto"/>
        <w:ind w:left="720"/>
        <w:rPr>
          <w:rFonts w:ascii="Times New Roman" w:eastAsia="Times New Roman" w:hAnsi="Times New Roman" w:cs="Times New Roman"/>
          <w:sz w:val="24"/>
          <w:szCs w:val="24"/>
        </w:rPr>
      </w:pPr>
      <w:r w:rsidRPr="00440950">
        <w:rPr>
          <w:rFonts w:ascii="Times New Roman" w:eastAsia="Times New Roman" w:hAnsi="Times New Roman" w:cs="Times New Roman"/>
          <w:sz w:val="24"/>
          <w:szCs w:val="24"/>
        </w:rPr>
        <w:t>Risk avoidance is the opposite of risk acceptance. It is the action that avoids any exposure to the risk whatsoever. Risk avoidance is usually the most expensive of all risk mitigation options.</w:t>
      </w:r>
    </w:p>
    <w:p w:rsidR="0083701F" w:rsidRPr="00440950" w:rsidRDefault="0083701F" w:rsidP="006955DA">
      <w:pPr>
        <w:spacing w:after="0" w:line="240" w:lineRule="auto"/>
        <w:rPr>
          <w:rFonts w:ascii="Times New Roman" w:eastAsia="Times New Roman" w:hAnsi="Times New Roman" w:cs="Times New Roman"/>
          <w:color w:val="FF0000"/>
          <w:sz w:val="24"/>
          <w:szCs w:val="24"/>
        </w:rPr>
      </w:pPr>
    </w:p>
    <w:p w:rsidR="0083701F" w:rsidRPr="00440950" w:rsidRDefault="0083701F" w:rsidP="0083701F">
      <w:pPr>
        <w:spacing w:after="0" w:line="240" w:lineRule="auto"/>
        <w:rPr>
          <w:rFonts w:ascii="Times New Roman" w:eastAsia="Times New Roman" w:hAnsi="Times New Roman" w:cs="Times New Roman"/>
          <w:sz w:val="24"/>
          <w:szCs w:val="24"/>
          <w:u w:val="single"/>
        </w:rPr>
      </w:pPr>
      <w:r w:rsidRPr="00440950">
        <w:rPr>
          <w:rFonts w:ascii="Times New Roman" w:eastAsia="Times New Roman" w:hAnsi="Times New Roman" w:cs="Times New Roman"/>
          <w:sz w:val="24"/>
          <w:szCs w:val="24"/>
          <w:u w:val="single"/>
        </w:rPr>
        <w:t>Risk Transference:</w:t>
      </w:r>
    </w:p>
    <w:p w:rsidR="00440950" w:rsidRDefault="00440950" w:rsidP="0083701F">
      <w:pPr>
        <w:spacing w:after="0" w:line="240" w:lineRule="auto"/>
        <w:rPr>
          <w:rFonts w:ascii="Times New Roman" w:eastAsia="Times New Roman" w:hAnsi="Times New Roman" w:cs="Times New Roman"/>
          <w:sz w:val="24"/>
          <w:szCs w:val="24"/>
        </w:rPr>
      </w:pPr>
    </w:p>
    <w:p w:rsidR="00440950" w:rsidRDefault="00440950" w:rsidP="00440950">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Risk transference is the involvement of handing risk off to a willing third party. For example, numerous companies outsource certain operations such as customer service, payroll services, etc. This can be beneficial for a company if a transferred risk is not a core competency of that company. It can also be used so a company can focus more on their core competencies. </w:t>
      </w:r>
    </w:p>
    <w:p w:rsidR="00440950" w:rsidRDefault="00440950" w:rsidP="00440950">
      <w:pPr>
        <w:spacing w:after="0" w:line="240" w:lineRule="auto"/>
        <w:ind w:left="720"/>
        <w:rPr>
          <w:rFonts w:ascii="Times New Roman" w:eastAsia="Times New Roman" w:hAnsi="Times New Roman" w:cs="Times New Roman"/>
          <w:sz w:val="24"/>
          <w:szCs w:val="24"/>
        </w:rPr>
      </w:pPr>
    </w:p>
    <w:p w:rsidR="00440950" w:rsidRPr="00440950" w:rsidRDefault="00440950" w:rsidP="00440950">
      <w:pPr>
        <w:spacing w:after="0" w:line="240" w:lineRule="auto"/>
        <w:rPr>
          <w:rFonts w:ascii="Times New Roman" w:eastAsia="Times New Roman" w:hAnsi="Times New Roman" w:cs="Times New Roman"/>
          <w:sz w:val="24"/>
          <w:szCs w:val="24"/>
          <w:u w:val="single"/>
        </w:rPr>
      </w:pPr>
      <w:r w:rsidRPr="00440950">
        <w:rPr>
          <w:rFonts w:ascii="Times New Roman" w:eastAsia="Times New Roman" w:hAnsi="Times New Roman" w:cs="Times New Roman"/>
          <w:sz w:val="24"/>
          <w:szCs w:val="24"/>
          <w:u w:val="single"/>
        </w:rPr>
        <w:t>Risk Limitation:</w:t>
      </w:r>
    </w:p>
    <w:p w:rsidR="00440950" w:rsidRDefault="00440950" w:rsidP="00440950">
      <w:pPr>
        <w:spacing w:after="0" w:line="240" w:lineRule="auto"/>
        <w:ind w:left="720"/>
        <w:rPr>
          <w:rFonts w:ascii="Times New Roman" w:eastAsia="Times New Roman" w:hAnsi="Times New Roman" w:cs="Times New Roman"/>
          <w:sz w:val="24"/>
          <w:szCs w:val="24"/>
        </w:rPr>
      </w:pPr>
    </w:p>
    <w:p w:rsidR="00440950" w:rsidRDefault="00440950" w:rsidP="00440950">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Risk limitation is the most common risk management strategy used by businesses. This strategy limits a company’s exposure by taking some action. It is a strategy employing a bit of risk acceptance along with a bit of risk avoidance or an average of both. An example of risk limitation would be a company accepting that a disk drive may fail and avoiding a long period of failure by having backups. </w:t>
      </w:r>
    </w:p>
    <w:p w:rsidR="00440950" w:rsidRDefault="00440950" w:rsidP="00440950">
      <w:pPr>
        <w:spacing w:after="0" w:line="240" w:lineRule="auto"/>
        <w:ind w:left="720"/>
        <w:rPr>
          <w:rFonts w:ascii="Times New Roman" w:eastAsia="Times New Roman" w:hAnsi="Times New Roman" w:cs="Times New Roman"/>
          <w:sz w:val="24"/>
          <w:szCs w:val="24"/>
        </w:rPr>
      </w:pPr>
    </w:p>
    <w:p w:rsidR="00440950" w:rsidRPr="00440950" w:rsidRDefault="00440950" w:rsidP="00440950">
      <w:pPr>
        <w:spacing w:after="0" w:line="240" w:lineRule="auto"/>
        <w:rPr>
          <w:rFonts w:ascii="Times New Roman" w:eastAsia="Times New Roman" w:hAnsi="Times New Roman" w:cs="Times New Roman"/>
          <w:sz w:val="24"/>
          <w:szCs w:val="24"/>
          <w:u w:val="single"/>
        </w:rPr>
      </w:pPr>
      <w:r w:rsidRPr="00440950">
        <w:rPr>
          <w:rFonts w:ascii="Times New Roman" w:eastAsia="Times New Roman" w:hAnsi="Times New Roman" w:cs="Times New Roman"/>
          <w:sz w:val="24"/>
          <w:szCs w:val="24"/>
          <w:u w:val="single"/>
        </w:rPr>
        <w:t>Risk Acceptance:</w:t>
      </w:r>
    </w:p>
    <w:p w:rsidR="00440950" w:rsidRDefault="00440950" w:rsidP="00440950">
      <w:pPr>
        <w:spacing w:after="0" w:line="240" w:lineRule="auto"/>
        <w:ind w:left="720"/>
        <w:rPr>
          <w:rFonts w:ascii="Times New Roman" w:eastAsia="Times New Roman" w:hAnsi="Times New Roman" w:cs="Times New Roman"/>
          <w:sz w:val="24"/>
          <w:szCs w:val="24"/>
        </w:rPr>
      </w:pPr>
    </w:p>
    <w:p w:rsidR="00440950" w:rsidRDefault="00440950" w:rsidP="00440950">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Risk acceptance does not reduce any effects, however, it is still considered a strategy. This strategy is a common option when the cost of other risk management options such as avoidance or limitation may outweigh the cost of the risk itself. A company that doesn’t want to spend a lot of money on avoiding risks that do not have a high possibility of occurring will use the risk acceptance strategy.  Mitigation strategies taken from: </w:t>
      </w:r>
    </w:p>
    <w:p w:rsidR="00440950" w:rsidRDefault="00B74DBE" w:rsidP="00440950">
      <w:pPr>
        <w:spacing w:after="0" w:line="240" w:lineRule="auto"/>
        <w:ind w:left="-90" w:firstLine="810"/>
        <w:rPr>
          <w:rFonts w:ascii="Times New Roman" w:eastAsia="Times New Roman" w:hAnsi="Times New Roman" w:cs="Times New Roman"/>
          <w:i/>
          <w:sz w:val="24"/>
          <w:szCs w:val="24"/>
        </w:rPr>
      </w:pPr>
      <w:hyperlink r:id="rId9" w:history="1">
        <w:r w:rsidR="00440950" w:rsidRPr="00440950">
          <w:rPr>
            <w:rFonts w:ascii="Times New Roman" w:eastAsia="Times New Roman" w:hAnsi="Times New Roman" w:cs="Times New Roman"/>
            <w:i/>
            <w:sz w:val="24"/>
            <w:szCs w:val="24"/>
          </w:rPr>
          <w:t>https://www.mha-it.com/2013/05/four-types-of-risk-mitigation/</w:t>
        </w:r>
      </w:hyperlink>
    </w:p>
    <w:p w:rsidR="008C4942" w:rsidRDefault="008C4942" w:rsidP="00440950">
      <w:pPr>
        <w:spacing w:after="0" w:line="240" w:lineRule="auto"/>
        <w:ind w:left="-90" w:firstLine="810"/>
        <w:rPr>
          <w:rFonts w:ascii="Times New Roman" w:eastAsia="Times New Roman" w:hAnsi="Times New Roman" w:cs="Times New Roman"/>
          <w:i/>
          <w:sz w:val="24"/>
          <w:szCs w:val="24"/>
        </w:rPr>
      </w:pPr>
    </w:p>
    <w:p w:rsidR="008C4942" w:rsidRDefault="008C4942" w:rsidP="008C494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next column asks you to justify your selected mitigation strategy.  </w:t>
      </w:r>
    </w:p>
    <w:p w:rsidR="008C4942" w:rsidRPr="00440950" w:rsidRDefault="008C4942" w:rsidP="00440950">
      <w:pPr>
        <w:spacing w:after="0" w:line="240" w:lineRule="auto"/>
        <w:ind w:left="-90" w:firstLine="810"/>
        <w:rPr>
          <w:rFonts w:ascii="Times New Roman" w:eastAsia="Times New Roman" w:hAnsi="Times New Roman" w:cs="Times New Roman"/>
          <w:i/>
          <w:sz w:val="24"/>
          <w:szCs w:val="24"/>
        </w:rPr>
      </w:pPr>
    </w:p>
    <w:tbl>
      <w:tblPr>
        <w:tblW w:w="10686" w:type="dxa"/>
        <w:tblCellSpacing w:w="15" w:type="dxa"/>
        <w:tblCellMar>
          <w:top w:w="60" w:type="dxa"/>
          <w:left w:w="60" w:type="dxa"/>
          <w:bottom w:w="60" w:type="dxa"/>
          <w:right w:w="60" w:type="dxa"/>
        </w:tblCellMar>
        <w:tblLook w:val="04A0" w:firstRow="1" w:lastRow="0" w:firstColumn="1" w:lastColumn="0" w:noHBand="0" w:noVBand="1"/>
      </w:tblPr>
      <w:tblGrid>
        <w:gridCol w:w="45"/>
        <w:gridCol w:w="78"/>
        <w:gridCol w:w="78"/>
        <w:gridCol w:w="9944"/>
        <w:gridCol w:w="30"/>
        <w:gridCol w:w="126"/>
        <w:gridCol w:w="53"/>
        <w:gridCol w:w="126"/>
        <w:gridCol w:w="30"/>
        <w:gridCol w:w="176"/>
      </w:tblGrid>
      <w:tr w:rsidR="00440950" w:rsidRPr="00440950" w:rsidTr="00440950">
        <w:trPr>
          <w:tblCellSpacing w:w="15" w:type="dxa"/>
        </w:trPr>
        <w:tc>
          <w:tcPr>
            <w:tcW w:w="0" w:type="auto"/>
            <w:gridSpan w:val="5"/>
            <w:vAlign w:val="center"/>
          </w:tcPr>
          <w:p w:rsidR="00440950" w:rsidRPr="00440950" w:rsidRDefault="00440950" w:rsidP="00440950">
            <w:pPr>
              <w:spacing w:after="0" w:line="240" w:lineRule="auto"/>
              <w:rPr>
                <w:rFonts w:ascii="Times New Roman" w:eastAsia="Times New Roman" w:hAnsi="Times New Roman" w:cs="Times New Roman"/>
                <w:b/>
                <w:sz w:val="24"/>
                <w:szCs w:val="24"/>
              </w:rPr>
            </w:pPr>
            <w:r w:rsidRPr="00440950">
              <w:rPr>
                <w:rFonts w:ascii="Times New Roman" w:eastAsia="Times New Roman" w:hAnsi="Times New Roman" w:cs="Times New Roman"/>
                <w:b/>
                <w:sz w:val="24"/>
                <w:szCs w:val="24"/>
              </w:rPr>
              <w:t>Additional Measures:</w:t>
            </w:r>
          </w:p>
          <w:p w:rsidR="00440950" w:rsidRDefault="00440950" w:rsidP="00A04329">
            <w:pPr>
              <w:spacing w:after="0" w:line="240" w:lineRule="auto"/>
              <w:ind w:left="720"/>
              <w:rPr>
                <w:rFonts w:ascii="Times New Roman" w:eastAsia="Times New Roman" w:hAnsi="Times New Roman" w:cs="Times New Roman"/>
                <w:sz w:val="24"/>
                <w:szCs w:val="24"/>
              </w:rPr>
            </w:pPr>
          </w:p>
          <w:p w:rsidR="00440950" w:rsidRPr="00440950" w:rsidRDefault="00440950" w:rsidP="00440950">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field needs to be filled in only for those risks for which control mitigation strategies are decided. </w:t>
            </w:r>
          </w:p>
        </w:tc>
        <w:tc>
          <w:tcPr>
            <w:tcW w:w="0" w:type="auto"/>
            <w:gridSpan w:val="3"/>
            <w:vAlign w:val="center"/>
          </w:tcPr>
          <w:p w:rsidR="00F042F9" w:rsidRPr="00440950" w:rsidRDefault="00F042F9" w:rsidP="0083701F">
            <w:pPr>
              <w:spacing w:after="0" w:line="240" w:lineRule="auto"/>
              <w:ind w:left="-90"/>
              <w:rPr>
                <w:rFonts w:ascii="Times New Roman" w:eastAsia="Times New Roman" w:hAnsi="Times New Roman" w:cs="Times New Roman"/>
                <w:sz w:val="24"/>
                <w:szCs w:val="24"/>
              </w:rPr>
            </w:pPr>
          </w:p>
        </w:tc>
        <w:tc>
          <w:tcPr>
            <w:tcW w:w="0" w:type="auto"/>
            <w:gridSpan w:val="2"/>
            <w:vAlign w:val="center"/>
          </w:tcPr>
          <w:p w:rsidR="006955DA" w:rsidRPr="00440950" w:rsidRDefault="006955DA" w:rsidP="0083701F">
            <w:pPr>
              <w:spacing w:after="0" w:line="240" w:lineRule="auto"/>
              <w:ind w:left="-90"/>
              <w:rPr>
                <w:rFonts w:ascii="Times New Roman" w:eastAsia="Times New Roman" w:hAnsi="Times New Roman" w:cs="Times New Roman"/>
                <w:sz w:val="24"/>
                <w:szCs w:val="24"/>
              </w:rPr>
            </w:pPr>
            <w:r w:rsidRPr="00440950">
              <w:rPr>
                <w:rFonts w:ascii="Times New Roman" w:eastAsia="Times New Roman" w:hAnsi="Times New Roman" w:cs="Times New Roman"/>
                <w:sz w:val="24"/>
                <w:szCs w:val="24"/>
              </w:rPr>
              <w:t xml:space="preserve"> </w:t>
            </w:r>
          </w:p>
          <w:p w:rsidR="00F042F9" w:rsidRPr="00440950" w:rsidRDefault="00F042F9" w:rsidP="0083701F">
            <w:pPr>
              <w:spacing w:after="0" w:line="240" w:lineRule="auto"/>
              <w:ind w:left="-90"/>
              <w:rPr>
                <w:rFonts w:ascii="Times New Roman" w:eastAsia="Times New Roman" w:hAnsi="Times New Roman" w:cs="Times New Roman"/>
                <w:sz w:val="24"/>
                <w:szCs w:val="24"/>
              </w:rPr>
            </w:pPr>
          </w:p>
        </w:tc>
      </w:tr>
      <w:tr w:rsidR="006955DA" w:rsidRPr="00440950" w:rsidTr="00440950">
        <w:trPr>
          <w:gridBefore w:val="2"/>
          <w:tblCellSpacing w:w="15" w:type="dxa"/>
        </w:trPr>
        <w:tc>
          <w:tcPr>
            <w:tcW w:w="0" w:type="auto"/>
            <w:gridSpan w:val="5"/>
            <w:vAlign w:val="center"/>
          </w:tcPr>
          <w:p w:rsidR="00A04329" w:rsidRPr="00440950" w:rsidRDefault="00A04329" w:rsidP="0083701F">
            <w:pPr>
              <w:spacing w:after="0" w:line="240" w:lineRule="auto"/>
              <w:ind w:left="-90"/>
              <w:rPr>
                <w:rFonts w:ascii="Times New Roman" w:eastAsia="Times New Roman" w:hAnsi="Times New Roman" w:cs="Times New Roman"/>
                <w:sz w:val="24"/>
                <w:szCs w:val="24"/>
              </w:rPr>
            </w:pPr>
          </w:p>
          <w:p w:rsidR="0083701F" w:rsidRPr="00440950" w:rsidRDefault="0083701F" w:rsidP="00E55C48">
            <w:pPr>
              <w:spacing w:after="0" w:line="240" w:lineRule="auto"/>
              <w:ind w:left="147" w:hanging="147"/>
              <w:rPr>
                <w:rFonts w:ascii="Times New Roman" w:eastAsia="Times New Roman" w:hAnsi="Times New Roman" w:cs="Times New Roman"/>
                <w:b/>
                <w:sz w:val="24"/>
                <w:szCs w:val="24"/>
              </w:rPr>
            </w:pPr>
            <w:r w:rsidRPr="00440950">
              <w:rPr>
                <w:rFonts w:ascii="Times New Roman" w:eastAsia="Times New Roman" w:hAnsi="Times New Roman" w:cs="Times New Roman"/>
                <w:b/>
                <w:sz w:val="24"/>
                <w:szCs w:val="24"/>
              </w:rPr>
              <w:t xml:space="preserve">Contingency Plan: </w:t>
            </w:r>
          </w:p>
          <w:p w:rsidR="00A04329" w:rsidRPr="00440950" w:rsidRDefault="00A04329" w:rsidP="00A04329">
            <w:pPr>
              <w:spacing w:after="0" w:line="240" w:lineRule="auto"/>
              <w:ind w:left="720"/>
              <w:rPr>
                <w:rFonts w:ascii="Times New Roman" w:eastAsia="Times New Roman" w:hAnsi="Times New Roman" w:cs="Times New Roman"/>
                <w:sz w:val="24"/>
                <w:szCs w:val="24"/>
              </w:rPr>
            </w:pPr>
          </w:p>
          <w:p w:rsidR="0083701F" w:rsidRDefault="0083701F" w:rsidP="00A04329">
            <w:pPr>
              <w:spacing w:after="0" w:line="240" w:lineRule="auto"/>
              <w:ind w:left="720"/>
              <w:rPr>
                <w:rFonts w:ascii="Times New Roman" w:eastAsia="Times New Roman" w:hAnsi="Times New Roman" w:cs="Times New Roman"/>
                <w:sz w:val="24"/>
                <w:szCs w:val="24"/>
              </w:rPr>
            </w:pPr>
            <w:r w:rsidRPr="00440950">
              <w:rPr>
                <w:rFonts w:ascii="Times New Roman" w:eastAsia="Times New Roman" w:hAnsi="Times New Roman" w:cs="Times New Roman"/>
                <w:sz w:val="24"/>
                <w:szCs w:val="24"/>
              </w:rPr>
              <w:t xml:space="preserve">A contingency plan can also be added for high impact risks with a high probability of occurrence, just in case the basic measures fail to perform. </w:t>
            </w:r>
          </w:p>
          <w:p w:rsidR="0095741B" w:rsidRDefault="0095741B" w:rsidP="00A04329">
            <w:pPr>
              <w:spacing w:after="0" w:line="240" w:lineRule="auto"/>
              <w:ind w:left="720"/>
              <w:rPr>
                <w:rFonts w:ascii="Times New Roman" w:eastAsia="Times New Roman" w:hAnsi="Times New Roman" w:cs="Times New Roman"/>
                <w:sz w:val="24"/>
                <w:szCs w:val="24"/>
              </w:rPr>
            </w:pPr>
          </w:p>
          <w:p w:rsidR="00E55C48" w:rsidRPr="00440950" w:rsidRDefault="00E55C48" w:rsidP="00A04329">
            <w:pPr>
              <w:spacing w:after="0" w:line="240" w:lineRule="auto"/>
              <w:ind w:left="720"/>
              <w:rPr>
                <w:rFonts w:ascii="Times New Roman" w:eastAsia="Times New Roman" w:hAnsi="Times New Roman" w:cs="Times New Roman"/>
                <w:sz w:val="24"/>
                <w:szCs w:val="24"/>
              </w:rPr>
            </w:pPr>
          </w:p>
          <w:p w:rsidR="00E55C48" w:rsidRPr="00440950" w:rsidRDefault="00E55C48" w:rsidP="00E55C48">
            <w:pPr>
              <w:spacing w:after="0" w:line="240" w:lineRule="auto"/>
              <w:ind w:left="147" w:hanging="147"/>
              <w:rPr>
                <w:rFonts w:ascii="Times New Roman" w:eastAsia="Times New Roman" w:hAnsi="Times New Roman" w:cs="Times New Roman"/>
                <w:b/>
                <w:sz w:val="24"/>
                <w:szCs w:val="24"/>
              </w:rPr>
            </w:pPr>
            <w:r w:rsidRPr="00440950">
              <w:rPr>
                <w:rFonts w:ascii="Times New Roman" w:eastAsia="Times New Roman" w:hAnsi="Times New Roman" w:cs="Times New Roman"/>
                <w:b/>
                <w:sz w:val="24"/>
                <w:szCs w:val="24"/>
              </w:rPr>
              <w:t>Grading Rubric</w:t>
            </w:r>
            <w:r w:rsidR="00440950">
              <w:rPr>
                <w:rFonts w:ascii="Times New Roman" w:eastAsia="Times New Roman" w:hAnsi="Times New Roman" w:cs="Times New Roman"/>
                <w:b/>
                <w:sz w:val="24"/>
                <w:szCs w:val="24"/>
              </w:rPr>
              <w:t>:</w:t>
            </w:r>
          </w:p>
          <w:p w:rsidR="00E55C48" w:rsidRPr="00440950" w:rsidRDefault="00E55C48" w:rsidP="00E55C48">
            <w:pPr>
              <w:spacing w:after="0" w:line="240" w:lineRule="auto"/>
              <w:ind w:left="147" w:hanging="147"/>
              <w:rPr>
                <w:rFonts w:ascii="Times New Roman" w:eastAsia="Times New Roman" w:hAnsi="Times New Roman" w:cs="Times New Roman"/>
                <w:sz w:val="24"/>
                <w:szCs w:val="24"/>
              </w:rPr>
            </w:pPr>
          </w:p>
          <w:p w:rsidR="0083701F" w:rsidRPr="00440950" w:rsidRDefault="00E55C48" w:rsidP="00E55C48">
            <w:pPr>
              <w:spacing w:after="0" w:line="240" w:lineRule="auto"/>
              <w:ind w:left="147" w:hanging="147"/>
              <w:rPr>
                <w:rFonts w:ascii="Times New Roman" w:eastAsia="Times New Roman" w:hAnsi="Times New Roman" w:cs="Times New Roman"/>
                <w:sz w:val="24"/>
                <w:szCs w:val="24"/>
              </w:rPr>
            </w:pPr>
            <w:r w:rsidRPr="00440950">
              <w:rPr>
                <w:rFonts w:ascii="Times New Roman" w:eastAsia="Times New Roman" w:hAnsi="Times New Roman" w:cs="Times New Roman"/>
                <w:sz w:val="24"/>
                <w:szCs w:val="24"/>
              </w:rPr>
              <w:t>The following grading rubric applies:</w:t>
            </w:r>
          </w:p>
          <w:p w:rsidR="00E55C48" w:rsidRPr="00440950" w:rsidRDefault="00E55C48" w:rsidP="00E55C48">
            <w:pPr>
              <w:spacing w:after="0" w:line="240" w:lineRule="auto"/>
              <w:ind w:left="147" w:hanging="147"/>
              <w:rPr>
                <w:rFonts w:ascii="Times New Roman" w:eastAsia="Times New Roman" w:hAnsi="Times New Roman" w:cs="Times New Roman"/>
                <w:sz w:val="24"/>
                <w:szCs w:val="24"/>
              </w:rPr>
            </w:pPr>
          </w:p>
          <w:p w:rsidR="00E55C48" w:rsidRPr="00440950" w:rsidRDefault="00E55C48" w:rsidP="00E55C48">
            <w:pPr>
              <w:spacing w:after="0" w:line="240" w:lineRule="auto"/>
              <w:ind w:left="147" w:hanging="147"/>
              <w:rPr>
                <w:rFonts w:ascii="Times New Roman" w:eastAsia="Times New Roman" w:hAnsi="Times New Roman" w:cs="Times New Roman"/>
                <w:sz w:val="24"/>
                <w:szCs w:val="24"/>
              </w:rPr>
            </w:pPr>
          </w:p>
          <w:p w:rsidR="00980FCC" w:rsidRDefault="00980FCC" w:rsidP="00980FCC">
            <w:r>
              <w:rPr>
                <w:noProof/>
              </w:rPr>
              <w:drawing>
                <wp:inline distT="0" distB="0" distL="0" distR="0" wp14:anchorId="1DDD3C8F" wp14:editId="4B68F930">
                  <wp:extent cx="5943600" cy="2780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2780665"/>
                          </a:xfrm>
                          <a:prstGeom prst="rect">
                            <a:avLst/>
                          </a:prstGeom>
                        </pic:spPr>
                      </pic:pic>
                    </a:graphicData>
                  </a:graphic>
                </wp:inline>
              </w:drawing>
            </w:r>
          </w:p>
          <w:p w:rsidR="00980FCC" w:rsidRDefault="00980FCC" w:rsidP="00980FCC">
            <w:r>
              <w:rPr>
                <w:noProof/>
              </w:rPr>
              <w:drawing>
                <wp:inline distT="0" distB="0" distL="0" distR="0" wp14:anchorId="152C8BF8" wp14:editId="6902614A">
                  <wp:extent cx="5943600" cy="28689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2868930"/>
                          </a:xfrm>
                          <a:prstGeom prst="rect">
                            <a:avLst/>
                          </a:prstGeom>
                        </pic:spPr>
                      </pic:pic>
                    </a:graphicData>
                  </a:graphic>
                </wp:inline>
              </w:drawing>
            </w:r>
          </w:p>
          <w:p w:rsidR="00980FCC" w:rsidRDefault="00980FCC" w:rsidP="00980FCC">
            <w:r>
              <w:rPr>
                <w:noProof/>
              </w:rPr>
              <w:lastRenderedPageBreak/>
              <w:drawing>
                <wp:inline distT="0" distB="0" distL="0" distR="0" wp14:anchorId="1B5B3691" wp14:editId="1549149F">
                  <wp:extent cx="5943600" cy="26308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2630805"/>
                          </a:xfrm>
                          <a:prstGeom prst="rect">
                            <a:avLst/>
                          </a:prstGeom>
                        </pic:spPr>
                      </pic:pic>
                    </a:graphicData>
                  </a:graphic>
                </wp:inline>
              </w:drawing>
            </w:r>
          </w:p>
          <w:p w:rsidR="00980FCC" w:rsidRDefault="00980FCC" w:rsidP="00980FCC">
            <w:r>
              <w:rPr>
                <w:noProof/>
              </w:rPr>
              <w:drawing>
                <wp:inline distT="0" distB="0" distL="0" distR="0" wp14:anchorId="2FA8D73A" wp14:editId="7B55A023">
                  <wp:extent cx="5943600" cy="24980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2498090"/>
                          </a:xfrm>
                          <a:prstGeom prst="rect">
                            <a:avLst/>
                          </a:prstGeom>
                        </pic:spPr>
                      </pic:pic>
                    </a:graphicData>
                  </a:graphic>
                </wp:inline>
              </w:drawing>
            </w:r>
          </w:p>
          <w:p w:rsidR="00E55C48" w:rsidRDefault="00980FCC" w:rsidP="00E55C48">
            <w:pPr>
              <w:spacing w:after="0" w:line="240" w:lineRule="auto"/>
              <w:ind w:left="147" w:hanging="147"/>
              <w:rPr>
                <w:rFonts w:ascii="Times New Roman" w:eastAsia="Times New Roman" w:hAnsi="Times New Roman" w:cs="Times New Roman"/>
                <w:sz w:val="24"/>
                <w:szCs w:val="24"/>
              </w:rPr>
            </w:pPr>
            <w:r>
              <w:rPr>
                <w:noProof/>
              </w:rPr>
              <w:drawing>
                <wp:inline distT="0" distB="0" distL="0" distR="0" wp14:anchorId="1239FC50" wp14:editId="55914168">
                  <wp:extent cx="5943600" cy="23260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2326005"/>
                          </a:xfrm>
                          <a:prstGeom prst="rect">
                            <a:avLst/>
                          </a:prstGeom>
                        </pic:spPr>
                      </pic:pic>
                    </a:graphicData>
                  </a:graphic>
                </wp:inline>
              </w:drawing>
            </w:r>
          </w:p>
          <w:p w:rsidR="00980FCC" w:rsidRPr="00440950" w:rsidRDefault="00980FCC" w:rsidP="00E55C48">
            <w:pPr>
              <w:spacing w:after="0" w:line="240" w:lineRule="auto"/>
              <w:ind w:left="147" w:hanging="147"/>
              <w:rPr>
                <w:rFonts w:ascii="Times New Roman" w:eastAsia="Times New Roman" w:hAnsi="Times New Roman" w:cs="Times New Roman"/>
                <w:sz w:val="24"/>
                <w:szCs w:val="24"/>
              </w:rPr>
            </w:pPr>
          </w:p>
          <w:p w:rsidR="00E55C48" w:rsidRPr="00440950" w:rsidRDefault="00E55C48" w:rsidP="00E55C48">
            <w:pPr>
              <w:spacing w:after="0" w:line="240" w:lineRule="auto"/>
              <w:ind w:left="147" w:hanging="147"/>
              <w:rPr>
                <w:rFonts w:ascii="Times New Roman" w:eastAsia="Times New Roman" w:hAnsi="Times New Roman" w:cs="Times New Roman"/>
                <w:sz w:val="24"/>
                <w:szCs w:val="24"/>
              </w:rPr>
            </w:pPr>
          </w:p>
          <w:p w:rsidR="00E55C48" w:rsidRPr="00440950" w:rsidRDefault="00E55C48" w:rsidP="00E55C48">
            <w:pPr>
              <w:spacing w:after="0" w:line="240" w:lineRule="auto"/>
              <w:ind w:left="147" w:hanging="147"/>
              <w:rPr>
                <w:rFonts w:ascii="Times New Roman" w:eastAsia="Times New Roman" w:hAnsi="Times New Roman" w:cs="Times New Roman"/>
                <w:sz w:val="24"/>
                <w:szCs w:val="24"/>
              </w:rPr>
            </w:pPr>
          </w:p>
          <w:p w:rsidR="00E55C48" w:rsidRPr="00440950" w:rsidRDefault="00E55C48" w:rsidP="00E55C48">
            <w:pPr>
              <w:spacing w:after="0" w:line="240" w:lineRule="auto"/>
              <w:ind w:left="147" w:hanging="147"/>
              <w:rPr>
                <w:rFonts w:ascii="Times New Roman" w:eastAsia="Times New Roman" w:hAnsi="Times New Roman" w:cs="Times New Roman"/>
                <w:sz w:val="24"/>
                <w:szCs w:val="24"/>
              </w:rPr>
            </w:pPr>
          </w:p>
          <w:p w:rsidR="00E55C48" w:rsidRPr="00440950" w:rsidRDefault="00E55C48" w:rsidP="00E55C48">
            <w:pPr>
              <w:spacing w:after="0" w:line="240" w:lineRule="auto"/>
              <w:ind w:left="147" w:hanging="147"/>
              <w:rPr>
                <w:rFonts w:ascii="Times New Roman" w:eastAsia="Times New Roman" w:hAnsi="Times New Roman" w:cs="Times New Roman"/>
                <w:sz w:val="24"/>
                <w:szCs w:val="24"/>
              </w:rPr>
            </w:pPr>
          </w:p>
          <w:p w:rsidR="00E55C48" w:rsidRPr="00440950" w:rsidRDefault="00E55C48" w:rsidP="00E55C48">
            <w:pPr>
              <w:spacing w:after="0" w:line="240" w:lineRule="auto"/>
              <w:ind w:left="147" w:hanging="147"/>
              <w:rPr>
                <w:rFonts w:ascii="Times New Roman" w:eastAsia="Times New Roman" w:hAnsi="Times New Roman" w:cs="Times New Roman"/>
                <w:sz w:val="24"/>
                <w:szCs w:val="24"/>
              </w:rPr>
            </w:pPr>
          </w:p>
          <w:p w:rsidR="00E55C48" w:rsidRPr="00440950" w:rsidRDefault="00E55C48" w:rsidP="00E55C48">
            <w:pPr>
              <w:spacing w:after="0" w:line="240" w:lineRule="auto"/>
              <w:ind w:left="147" w:hanging="147"/>
              <w:rPr>
                <w:rFonts w:ascii="Times New Roman" w:eastAsia="Times New Roman" w:hAnsi="Times New Roman" w:cs="Times New Roman"/>
                <w:sz w:val="24"/>
                <w:szCs w:val="24"/>
              </w:rPr>
            </w:pPr>
          </w:p>
          <w:p w:rsidR="006955DA" w:rsidRPr="00440950" w:rsidRDefault="0083701F" w:rsidP="0083701F">
            <w:pPr>
              <w:spacing w:after="0" w:line="240" w:lineRule="auto"/>
              <w:ind w:left="-90"/>
              <w:rPr>
                <w:rFonts w:ascii="Times New Roman" w:eastAsia="Times New Roman" w:hAnsi="Times New Roman" w:cs="Times New Roman"/>
                <w:sz w:val="24"/>
                <w:szCs w:val="24"/>
              </w:rPr>
            </w:pPr>
            <w:r w:rsidRPr="00440950">
              <w:rPr>
                <w:rFonts w:ascii="Times New Roman" w:eastAsia="Times New Roman" w:hAnsi="Times New Roman" w:cs="Times New Roman"/>
                <w:sz w:val="24"/>
                <w:szCs w:val="24"/>
              </w:rPr>
              <w:t xml:space="preserve"> </w:t>
            </w:r>
          </w:p>
          <w:p w:rsidR="006955DA" w:rsidRPr="00440950" w:rsidRDefault="006955DA" w:rsidP="0083701F">
            <w:pPr>
              <w:spacing w:after="0" w:line="240" w:lineRule="auto"/>
              <w:ind w:left="-90"/>
              <w:rPr>
                <w:rFonts w:ascii="Times New Roman" w:eastAsia="Times New Roman" w:hAnsi="Times New Roman" w:cs="Times New Roman"/>
                <w:sz w:val="24"/>
                <w:szCs w:val="24"/>
              </w:rPr>
            </w:pPr>
          </w:p>
        </w:tc>
        <w:tc>
          <w:tcPr>
            <w:tcW w:w="0" w:type="auto"/>
            <w:gridSpan w:val="2"/>
            <w:vAlign w:val="center"/>
          </w:tcPr>
          <w:p w:rsidR="006955DA" w:rsidRPr="00440950" w:rsidRDefault="006955DA" w:rsidP="0083701F">
            <w:pPr>
              <w:spacing w:after="0" w:line="240" w:lineRule="auto"/>
              <w:ind w:left="-90"/>
              <w:rPr>
                <w:rFonts w:ascii="Times New Roman" w:eastAsia="Times New Roman" w:hAnsi="Times New Roman" w:cs="Times New Roman"/>
                <w:sz w:val="24"/>
                <w:szCs w:val="24"/>
              </w:rPr>
            </w:pPr>
          </w:p>
        </w:tc>
        <w:tc>
          <w:tcPr>
            <w:tcW w:w="0" w:type="auto"/>
            <w:vAlign w:val="center"/>
          </w:tcPr>
          <w:p w:rsidR="006955DA" w:rsidRPr="00440950" w:rsidRDefault="006955DA" w:rsidP="0083701F">
            <w:pPr>
              <w:spacing w:after="0" w:line="240" w:lineRule="auto"/>
              <w:ind w:left="-90"/>
              <w:rPr>
                <w:rFonts w:ascii="Times New Roman" w:eastAsia="Times New Roman" w:hAnsi="Times New Roman" w:cs="Times New Roman"/>
                <w:sz w:val="24"/>
                <w:szCs w:val="24"/>
              </w:rPr>
            </w:pPr>
          </w:p>
        </w:tc>
      </w:tr>
      <w:tr w:rsidR="00440950" w:rsidRPr="00F042F9" w:rsidTr="00440950">
        <w:trPr>
          <w:gridBefore w:val="1"/>
          <w:gridAfter w:val="4"/>
          <w:tblCellSpacing w:w="15" w:type="dxa"/>
        </w:trPr>
        <w:tc>
          <w:tcPr>
            <w:tcW w:w="0" w:type="auto"/>
            <w:gridSpan w:val="2"/>
            <w:vAlign w:val="center"/>
          </w:tcPr>
          <w:p w:rsidR="00F042F9" w:rsidRPr="00F042F9" w:rsidRDefault="00F042F9" w:rsidP="00F042F9">
            <w:pPr>
              <w:spacing w:after="0" w:line="240" w:lineRule="auto"/>
              <w:rPr>
                <w:rFonts w:ascii="Times New Roman" w:eastAsia="Times New Roman" w:hAnsi="Times New Roman" w:cs="Times New Roman"/>
                <w:sz w:val="24"/>
                <w:szCs w:val="24"/>
              </w:rPr>
            </w:pPr>
          </w:p>
        </w:tc>
        <w:tc>
          <w:tcPr>
            <w:tcW w:w="0" w:type="auto"/>
            <w:vAlign w:val="center"/>
          </w:tcPr>
          <w:p w:rsidR="00F042F9" w:rsidRPr="00F042F9" w:rsidRDefault="00F042F9" w:rsidP="00F042F9">
            <w:pPr>
              <w:spacing w:after="0" w:line="240" w:lineRule="auto"/>
              <w:rPr>
                <w:rFonts w:ascii="Times New Roman" w:eastAsia="Times New Roman" w:hAnsi="Times New Roman" w:cs="Times New Roman"/>
                <w:sz w:val="24"/>
                <w:szCs w:val="24"/>
              </w:rPr>
            </w:pPr>
          </w:p>
        </w:tc>
        <w:tc>
          <w:tcPr>
            <w:tcW w:w="0" w:type="auto"/>
            <w:gridSpan w:val="2"/>
            <w:vAlign w:val="center"/>
          </w:tcPr>
          <w:p w:rsidR="00F042F9" w:rsidRPr="00F042F9" w:rsidRDefault="00F042F9" w:rsidP="00F042F9">
            <w:pPr>
              <w:spacing w:after="0" w:line="240" w:lineRule="auto"/>
              <w:rPr>
                <w:rFonts w:ascii="Times New Roman" w:eastAsia="Times New Roman" w:hAnsi="Times New Roman" w:cs="Times New Roman"/>
                <w:sz w:val="24"/>
                <w:szCs w:val="24"/>
              </w:rPr>
            </w:pPr>
          </w:p>
        </w:tc>
      </w:tr>
      <w:tr w:rsidR="00440950" w:rsidRPr="00F042F9" w:rsidTr="00440950">
        <w:trPr>
          <w:gridBefore w:val="1"/>
          <w:gridAfter w:val="4"/>
          <w:tblCellSpacing w:w="15" w:type="dxa"/>
        </w:trPr>
        <w:tc>
          <w:tcPr>
            <w:tcW w:w="0" w:type="auto"/>
            <w:gridSpan w:val="2"/>
            <w:vAlign w:val="center"/>
          </w:tcPr>
          <w:p w:rsidR="00F042F9" w:rsidRPr="00F042F9" w:rsidRDefault="00F042F9" w:rsidP="00F042F9">
            <w:pPr>
              <w:spacing w:after="0" w:line="240" w:lineRule="auto"/>
              <w:rPr>
                <w:rFonts w:ascii="Times New Roman" w:eastAsia="Times New Roman" w:hAnsi="Times New Roman" w:cs="Times New Roman"/>
                <w:sz w:val="24"/>
                <w:szCs w:val="24"/>
              </w:rPr>
            </w:pPr>
          </w:p>
        </w:tc>
        <w:tc>
          <w:tcPr>
            <w:tcW w:w="0" w:type="auto"/>
            <w:vAlign w:val="center"/>
          </w:tcPr>
          <w:p w:rsidR="00F042F9" w:rsidRPr="00F042F9" w:rsidRDefault="00F042F9" w:rsidP="00F042F9">
            <w:pPr>
              <w:spacing w:after="0" w:line="240" w:lineRule="auto"/>
              <w:rPr>
                <w:rFonts w:ascii="Times New Roman" w:eastAsia="Times New Roman" w:hAnsi="Times New Roman" w:cs="Times New Roman"/>
                <w:sz w:val="24"/>
                <w:szCs w:val="24"/>
              </w:rPr>
            </w:pPr>
          </w:p>
        </w:tc>
        <w:tc>
          <w:tcPr>
            <w:tcW w:w="0" w:type="auto"/>
            <w:gridSpan w:val="2"/>
            <w:vAlign w:val="center"/>
          </w:tcPr>
          <w:p w:rsidR="00F042F9" w:rsidRPr="00F042F9" w:rsidRDefault="00F042F9" w:rsidP="00F042F9">
            <w:pPr>
              <w:spacing w:after="0" w:line="240" w:lineRule="auto"/>
              <w:rPr>
                <w:rFonts w:ascii="Times New Roman" w:eastAsia="Times New Roman" w:hAnsi="Times New Roman" w:cs="Times New Roman"/>
                <w:sz w:val="24"/>
                <w:szCs w:val="24"/>
              </w:rPr>
            </w:pPr>
          </w:p>
        </w:tc>
      </w:tr>
      <w:tr w:rsidR="00440950" w:rsidRPr="00F042F9" w:rsidTr="00440950">
        <w:trPr>
          <w:gridBefore w:val="1"/>
          <w:gridAfter w:val="4"/>
          <w:tblCellSpacing w:w="15" w:type="dxa"/>
        </w:trPr>
        <w:tc>
          <w:tcPr>
            <w:tcW w:w="0" w:type="auto"/>
            <w:gridSpan w:val="2"/>
            <w:vAlign w:val="center"/>
          </w:tcPr>
          <w:p w:rsidR="00F042F9" w:rsidRPr="00F042F9" w:rsidRDefault="00F042F9" w:rsidP="00F042F9">
            <w:pPr>
              <w:spacing w:after="0" w:line="240" w:lineRule="auto"/>
              <w:rPr>
                <w:rFonts w:ascii="Times New Roman" w:eastAsia="Times New Roman" w:hAnsi="Times New Roman" w:cs="Times New Roman"/>
                <w:sz w:val="24"/>
                <w:szCs w:val="24"/>
              </w:rPr>
            </w:pPr>
          </w:p>
        </w:tc>
        <w:tc>
          <w:tcPr>
            <w:tcW w:w="0" w:type="auto"/>
            <w:vAlign w:val="center"/>
          </w:tcPr>
          <w:p w:rsidR="00F042F9" w:rsidRPr="00F042F9" w:rsidRDefault="00F042F9" w:rsidP="00F042F9">
            <w:pPr>
              <w:spacing w:after="0" w:line="240" w:lineRule="auto"/>
              <w:rPr>
                <w:rFonts w:ascii="Times New Roman" w:eastAsia="Times New Roman" w:hAnsi="Times New Roman" w:cs="Times New Roman"/>
                <w:sz w:val="24"/>
                <w:szCs w:val="24"/>
              </w:rPr>
            </w:pPr>
          </w:p>
        </w:tc>
        <w:tc>
          <w:tcPr>
            <w:tcW w:w="0" w:type="auto"/>
            <w:gridSpan w:val="2"/>
            <w:vAlign w:val="center"/>
          </w:tcPr>
          <w:p w:rsidR="00F042F9" w:rsidRPr="00F042F9" w:rsidRDefault="00F042F9" w:rsidP="00F042F9">
            <w:pPr>
              <w:spacing w:after="0" w:line="240" w:lineRule="auto"/>
              <w:rPr>
                <w:rFonts w:ascii="Times New Roman" w:eastAsia="Times New Roman" w:hAnsi="Times New Roman" w:cs="Times New Roman"/>
                <w:sz w:val="24"/>
                <w:szCs w:val="24"/>
              </w:rPr>
            </w:pPr>
          </w:p>
        </w:tc>
      </w:tr>
      <w:tr w:rsidR="00440950" w:rsidRPr="00F042F9" w:rsidTr="00440950">
        <w:trPr>
          <w:gridBefore w:val="1"/>
          <w:gridAfter w:val="4"/>
          <w:tblCellSpacing w:w="15" w:type="dxa"/>
        </w:trPr>
        <w:tc>
          <w:tcPr>
            <w:tcW w:w="0" w:type="auto"/>
            <w:gridSpan w:val="2"/>
            <w:vAlign w:val="center"/>
          </w:tcPr>
          <w:p w:rsidR="00F042F9" w:rsidRPr="00F042F9" w:rsidRDefault="00F042F9" w:rsidP="00F042F9">
            <w:pPr>
              <w:spacing w:after="0" w:line="240" w:lineRule="auto"/>
              <w:rPr>
                <w:rFonts w:ascii="Times New Roman" w:eastAsia="Times New Roman" w:hAnsi="Times New Roman" w:cs="Times New Roman"/>
                <w:sz w:val="24"/>
                <w:szCs w:val="24"/>
              </w:rPr>
            </w:pPr>
          </w:p>
        </w:tc>
        <w:tc>
          <w:tcPr>
            <w:tcW w:w="0" w:type="auto"/>
            <w:vAlign w:val="center"/>
          </w:tcPr>
          <w:p w:rsidR="00F042F9" w:rsidRPr="00F042F9" w:rsidRDefault="00F042F9" w:rsidP="00F042F9">
            <w:pPr>
              <w:spacing w:after="0" w:line="240" w:lineRule="auto"/>
              <w:rPr>
                <w:rFonts w:ascii="Times New Roman" w:eastAsia="Times New Roman" w:hAnsi="Times New Roman" w:cs="Times New Roman"/>
                <w:sz w:val="24"/>
                <w:szCs w:val="24"/>
              </w:rPr>
            </w:pPr>
          </w:p>
        </w:tc>
        <w:tc>
          <w:tcPr>
            <w:tcW w:w="0" w:type="auto"/>
            <w:gridSpan w:val="2"/>
            <w:vAlign w:val="center"/>
          </w:tcPr>
          <w:p w:rsidR="00F042F9" w:rsidRPr="00F042F9" w:rsidRDefault="00F042F9" w:rsidP="00F042F9">
            <w:pPr>
              <w:spacing w:after="0" w:line="240" w:lineRule="auto"/>
              <w:rPr>
                <w:rFonts w:ascii="Times New Roman" w:eastAsia="Times New Roman" w:hAnsi="Times New Roman" w:cs="Times New Roman"/>
                <w:sz w:val="24"/>
                <w:szCs w:val="24"/>
              </w:rPr>
            </w:pPr>
          </w:p>
        </w:tc>
      </w:tr>
    </w:tbl>
    <w:p w:rsidR="00F042F9" w:rsidRDefault="00F042F9" w:rsidP="00F042F9">
      <w:pPr>
        <w:spacing w:after="0" w:line="240" w:lineRule="auto"/>
        <w:rPr>
          <w:rFonts w:ascii="Times New Roman" w:eastAsia="Times New Roman" w:hAnsi="Times New Roman" w:cs="Times New Roman"/>
          <w:sz w:val="24"/>
          <w:szCs w:val="24"/>
        </w:rPr>
      </w:pPr>
    </w:p>
    <w:sectPr w:rsidR="00F042F9">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DBE" w:rsidRDefault="00B74DBE" w:rsidP="008C2ABE">
      <w:pPr>
        <w:spacing w:after="0" w:line="240" w:lineRule="auto"/>
      </w:pPr>
      <w:r>
        <w:separator/>
      </w:r>
    </w:p>
  </w:endnote>
  <w:endnote w:type="continuationSeparator" w:id="0">
    <w:p w:rsidR="00B74DBE" w:rsidRDefault="00B74DBE" w:rsidP="008C2A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ABE" w:rsidRDefault="00DF57CE">
    <w:pPr>
      <w:pStyle w:val="Footer"/>
    </w:pPr>
    <w:r>
      <w:t>03/15/2019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DBE" w:rsidRDefault="00B74DBE" w:rsidP="008C2ABE">
      <w:pPr>
        <w:spacing w:after="0" w:line="240" w:lineRule="auto"/>
      </w:pPr>
      <w:r>
        <w:separator/>
      </w:r>
    </w:p>
  </w:footnote>
  <w:footnote w:type="continuationSeparator" w:id="0">
    <w:p w:rsidR="00B74DBE" w:rsidRDefault="00B74DBE" w:rsidP="008C2A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C0421"/>
    <w:multiLevelType w:val="hybridMultilevel"/>
    <w:tmpl w:val="3CC22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263138"/>
    <w:multiLevelType w:val="multilevel"/>
    <w:tmpl w:val="EE84F0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7676CCF"/>
    <w:multiLevelType w:val="multilevel"/>
    <w:tmpl w:val="31607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195"/>
    <w:rsid w:val="000029E5"/>
    <w:rsid w:val="000E593E"/>
    <w:rsid w:val="000F5B5A"/>
    <w:rsid w:val="00440950"/>
    <w:rsid w:val="00531D16"/>
    <w:rsid w:val="00532F3D"/>
    <w:rsid w:val="005723FB"/>
    <w:rsid w:val="005D0E4D"/>
    <w:rsid w:val="005D0EB4"/>
    <w:rsid w:val="00621704"/>
    <w:rsid w:val="00637340"/>
    <w:rsid w:val="00652D6D"/>
    <w:rsid w:val="0068553F"/>
    <w:rsid w:val="0069273E"/>
    <w:rsid w:val="006955DA"/>
    <w:rsid w:val="007C7DAC"/>
    <w:rsid w:val="0083701F"/>
    <w:rsid w:val="008A563A"/>
    <w:rsid w:val="008C2ABE"/>
    <w:rsid w:val="008C4942"/>
    <w:rsid w:val="0093387B"/>
    <w:rsid w:val="0095741B"/>
    <w:rsid w:val="00980FCC"/>
    <w:rsid w:val="009C593C"/>
    <w:rsid w:val="00A04329"/>
    <w:rsid w:val="00B407B8"/>
    <w:rsid w:val="00B74DBE"/>
    <w:rsid w:val="00BB6195"/>
    <w:rsid w:val="00CA6445"/>
    <w:rsid w:val="00D73F6F"/>
    <w:rsid w:val="00DA0793"/>
    <w:rsid w:val="00DF57CE"/>
    <w:rsid w:val="00E14A42"/>
    <w:rsid w:val="00E55C48"/>
    <w:rsid w:val="00F042F9"/>
    <w:rsid w:val="00FC6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CE83FD-1D49-4D09-ADAE-3CFB12AA9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B619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B6195"/>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BB619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B6195"/>
    <w:rPr>
      <w:rFonts w:ascii="Arial" w:eastAsia="Times New Roman" w:hAnsi="Arial" w:cs="Arial"/>
      <w:vanish/>
      <w:sz w:val="16"/>
      <w:szCs w:val="16"/>
    </w:rPr>
  </w:style>
  <w:style w:type="character" w:styleId="Hyperlink">
    <w:name w:val="Hyperlink"/>
    <w:basedOn w:val="DefaultParagraphFont"/>
    <w:uiPriority w:val="99"/>
    <w:unhideWhenUsed/>
    <w:rsid w:val="00BB6195"/>
    <w:rPr>
      <w:color w:val="0000FF"/>
      <w:u w:val="single"/>
    </w:rPr>
  </w:style>
  <w:style w:type="paragraph" w:styleId="NormalWeb">
    <w:name w:val="Normal (Web)"/>
    <w:basedOn w:val="Normal"/>
    <w:uiPriority w:val="99"/>
    <w:semiHidden/>
    <w:unhideWhenUsed/>
    <w:rsid w:val="00BB61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6195"/>
    <w:rPr>
      <w:b/>
      <w:bCs/>
    </w:rPr>
  </w:style>
  <w:style w:type="paragraph" w:styleId="z-BottomofForm">
    <w:name w:val="HTML Bottom of Form"/>
    <w:basedOn w:val="Normal"/>
    <w:next w:val="Normal"/>
    <w:link w:val="z-BottomofFormChar"/>
    <w:hidden/>
    <w:uiPriority w:val="99"/>
    <w:semiHidden/>
    <w:unhideWhenUsed/>
    <w:rsid w:val="00BB619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B6195"/>
    <w:rPr>
      <w:rFonts w:ascii="Arial" w:eastAsia="Times New Roman" w:hAnsi="Arial" w:cs="Arial"/>
      <w:vanish/>
      <w:sz w:val="16"/>
      <w:szCs w:val="16"/>
    </w:rPr>
  </w:style>
  <w:style w:type="paragraph" w:styleId="Header">
    <w:name w:val="header"/>
    <w:basedOn w:val="Normal"/>
    <w:link w:val="HeaderChar"/>
    <w:uiPriority w:val="99"/>
    <w:unhideWhenUsed/>
    <w:rsid w:val="008C2A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2ABE"/>
  </w:style>
  <w:style w:type="paragraph" w:styleId="Footer">
    <w:name w:val="footer"/>
    <w:basedOn w:val="Normal"/>
    <w:link w:val="FooterChar"/>
    <w:uiPriority w:val="99"/>
    <w:unhideWhenUsed/>
    <w:rsid w:val="008C2A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2ABE"/>
  </w:style>
  <w:style w:type="paragraph" w:styleId="ListParagraph">
    <w:name w:val="List Paragraph"/>
    <w:basedOn w:val="Normal"/>
    <w:uiPriority w:val="34"/>
    <w:qFormat/>
    <w:rsid w:val="0095741B"/>
    <w:pPr>
      <w:ind w:left="720"/>
      <w:contextualSpacing/>
    </w:pPr>
  </w:style>
  <w:style w:type="paragraph" w:styleId="BalloonText">
    <w:name w:val="Balloon Text"/>
    <w:basedOn w:val="Normal"/>
    <w:link w:val="BalloonTextChar"/>
    <w:uiPriority w:val="99"/>
    <w:semiHidden/>
    <w:unhideWhenUsed/>
    <w:rsid w:val="00532F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F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82986">
      <w:bodyDiv w:val="1"/>
      <w:marLeft w:val="0"/>
      <w:marRight w:val="0"/>
      <w:marTop w:val="0"/>
      <w:marBottom w:val="0"/>
      <w:divBdr>
        <w:top w:val="none" w:sz="0" w:space="0" w:color="auto"/>
        <w:left w:val="none" w:sz="0" w:space="0" w:color="auto"/>
        <w:bottom w:val="none" w:sz="0" w:space="0" w:color="auto"/>
        <w:right w:val="none" w:sz="0" w:space="0" w:color="auto"/>
      </w:divBdr>
    </w:div>
    <w:div w:id="405765737">
      <w:bodyDiv w:val="1"/>
      <w:marLeft w:val="0"/>
      <w:marRight w:val="0"/>
      <w:marTop w:val="0"/>
      <w:marBottom w:val="0"/>
      <w:divBdr>
        <w:top w:val="none" w:sz="0" w:space="0" w:color="auto"/>
        <w:left w:val="none" w:sz="0" w:space="0" w:color="auto"/>
        <w:bottom w:val="none" w:sz="0" w:space="0" w:color="auto"/>
        <w:right w:val="none" w:sz="0" w:space="0" w:color="auto"/>
      </w:divBdr>
    </w:div>
    <w:div w:id="622537139">
      <w:bodyDiv w:val="1"/>
      <w:marLeft w:val="0"/>
      <w:marRight w:val="0"/>
      <w:marTop w:val="0"/>
      <w:marBottom w:val="0"/>
      <w:divBdr>
        <w:top w:val="none" w:sz="0" w:space="0" w:color="auto"/>
        <w:left w:val="none" w:sz="0" w:space="0" w:color="auto"/>
        <w:bottom w:val="none" w:sz="0" w:space="0" w:color="auto"/>
        <w:right w:val="none" w:sz="0" w:space="0" w:color="auto"/>
      </w:divBdr>
    </w:div>
    <w:div w:id="717053671">
      <w:bodyDiv w:val="1"/>
      <w:marLeft w:val="0"/>
      <w:marRight w:val="0"/>
      <w:marTop w:val="0"/>
      <w:marBottom w:val="0"/>
      <w:divBdr>
        <w:top w:val="none" w:sz="0" w:space="0" w:color="auto"/>
        <w:left w:val="none" w:sz="0" w:space="0" w:color="auto"/>
        <w:bottom w:val="none" w:sz="0" w:space="0" w:color="auto"/>
        <w:right w:val="none" w:sz="0" w:space="0" w:color="auto"/>
      </w:divBdr>
    </w:div>
    <w:div w:id="740250393">
      <w:bodyDiv w:val="1"/>
      <w:marLeft w:val="0"/>
      <w:marRight w:val="0"/>
      <w:marTop w:val="0"/>
      <w:marBottom w:val="0"/>
      <w:divBdr>
        <w:top w:val="none" w:sz="0" w:space="0" w:color="auto"/>
        <w:left w:val="none" w:sz="0" w:space="0" w:color="auto"/>
        <w:bottom w:val="none" w:sz="0" w:space="0" w:color="auto"/>
        <w:right w:val="none" w:sz="0" w:space="0" w:color="auto"/>
      </w:divBdr>
      <w:divsChild>
        <w:div w:id="1057555467">
          <w:marLeft w:val="0"/>
          <w:marRight w:val="0"/>
          <w:marTop w:val="0"/>
          <w:marBottom w:val="0"/>
          <w:divBdr>
            <w:top w:val="none" w:sz="0" w:space="0" w:color="auto"/>
            <w:left w:val="none" w:sz="0" w:space="0" w:color="auto"/>
            <w:bottom w:val="none" w:sz="0" w:space="0" w:color="auto"/>
            <w:right w:val="none" w:sz="0" w:space="0" w:color="auto"/>
          </w:divBdr>
          <w:divsChild>
            <w:div w:id="370032696">
              <w:marLeft w:val="0"/>
              <w:marRight w:val="0"/>
              <w:marTop w:val="0"/>
              <w:marBottom w:val="0"/>
              <w:divBdr>
                <w:top w:val="none" w:sz="0" w:space="0" w:color="auto"/>
                <w:left w:val="none" w:sz="0" w:space="0" w:color="auto"/>
                <w:bottom w:val="none" w:sz="0" w:space="0" w:color="auto"/>
                <w:right w:val="none" w:sz="0" w:space="0" w:color="auto"/>
              </w:divBdr>
              <w:divsChild>
                <w:div w:id="1032920287">
                  <w:marLeft w:val="0"/>
                  <w:marRight w:val="0"/>
                  <w:marTop w:val="0"/>
                  <w:marBottom w:val="0"/>
                  <w:divBdr>
                    <w:top w:val="none" w:sz="0" w:space="0" w:color="auto"/>
                    <w:left w:val="none" w:sz="0" w:space="0" w:color="auto"/>
                    <w:bottom w:val="none" w:sz="0" w:space="0" w:color="auto"/>
                    <w:right w:val="none" w:sz="0" w:space="0" w:color="auto"/>
                  </w:divBdr>
                  <w:divsChild>
                    <w:div w:id="33887659">
                      <w:marLeft w:val="0"/>
                      <w:marRight w:val="0"/>
                      <w:marTop w:val="0"/>
                      <w:marBottom w:val="0"/>
                      <w:divBdr>
                        <w:top w:val="none" w:sz="0" w:space="0" w:color="auto"/>
                        <w:left w:val="none" w:sz="0" w:space="0" w:color="auto"/>
                        <w:bottom w:val="none" w:sz="0" w:space="0" w:color="auto"/>
                        <w:right w:val="none" w:sz="0" w:space="0" w:color="auto"/>
                      </w:divBdr>
                      <w:divsChild>
                        <w:div w:id="2141070622">
                          <w:marLeft w:val="0"/>
                          <w:marRight w:val="0"/>
                          <w:marTop w:val="0"/>
                          <w:marBottom w:val="0"/>
                          <w:divBdr>
                            <w:top w:val="none" w:sz="0" w:space="0" w:color="auto"/>
                            <w:left w:val="none" w:sz="0" w:space="0" w:color="auto"/>
                            <w:bottom w:val="none" w:sz="0" w:space="0" w:color="auto"/>
                            <w:right w:val="none" w:sz="0" w:space="0" w:color="auto"/>
                          </w:divBdr>
                          <w:divsChild>
                            <w:div w:id="188470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7018777">
      <w:bodyDiv w:val="1"/>
      <w:marLeft w:val="0"/>
      <w:marRight w:val="0"/>
      <w:marTop w:val="0"/>
      <w:marBottom w:val="0"/>
      <w:divBdr>
        <w:top w:val="none" w:sz="0" w:space="0" w:color="auto"/>
        <w:left w:val="none" w:sz="0" w:space="0" w:color="auto"/>
        <w:bottom w:val="none" w:sz="0" w:space="0" w:color="auto"/>
        <w:right w:val="none" w:sz="0" w:space="0" w:color="auto"/>
      </w:divBdr>
    </w:div>
    <w:div w:id="1033724047">
      <w:bodyDiv w:val="1"/>
      <w:marLeft w:val="0"/>
      <w:marRight w:val="0"/>
      <w:marTop w:val="0"/>
      <w:marBottom w:val="0"/>
      <w:divBdr>
        <w:top w:val="none" w:sz="0" w:space="0" w:color="auto"/>
        <w:left w:val="none" w:sz="0" w:space="0" w:color="auto"/>
        <w:bottom w:val="none" w:sz="0" w:space="0" w:color="auto"/>
        <w:right w:val="none" w:sz="0" w:space="0" w:color="auto"/>
      </w:divBdr>
      <w:divsChild>
        <w:div w:id="1367219128">
          <w:marLeft w:val="0"/>
          <w:marRight w:val="0"/>
          <w:marTop w:val="0"/>
          <w:marBottom w:val="0"/>
          <w:divBdr>
            <w:top w:val="none" w:sz="0" w:space="0" w:color="auto"/>
            <w:left w:val="none" w:sz="0" w:space="0" w:color="auto"/>
            <w:bottom w:val="none" w:sz="0" w:space="0" w:color="auto"/>
            <w:right w:val="none" w:sz="0" w:space="0" w:color="auto"/>
          </w:divBdr>
        </w:div>
        <w:div w:id="1801337820">
          <w:marLeft w:val="0"/>
          <w:marRight w:val="0"/>
          <w:marTop w:val="0"/>
          <w:marBottom w:val="0"/>
          <w:divBdr>
            <w:top w:val="none" w:sz="0" w:space="0" w:color="auto"/>
            <w:left w:val="none" w:sz="0" w:space="0" w:color="auto"/>
            <w:bottom w:val="none" w:sz="0" w:space="0" w:color="auto"/>
            <w:right w:val="none" w:sz="0" w:space="0" w:color="auto"/>
          </w:divBdr>
        </w:div>
        <w:div w:id="155073609">
          <w:marLeft w:val="0"/>
          <w:marRight w:val="0"/>
          <w:marTop w:val="0"/>
          <w:marBottom w:val="0"/>
          <w:divBdr>
            <w:top w:val="none" w:sz="0" w:space="0" w:color="auto"/>
            <w:left w:val="none" w:sz="0" w:space="0" w:color="auto"/>
            <w:bottom w:val="none" w:sz="0" w:space="0" w:color="auto"/>
            <w:right w:val="none" w:sz="0" w:space="0" w:color="auto"/>
          </w:divBdr>
        </w:div>
        <w:div w:id="1622766607">
          <w:marLeft w:val="0"/>
          <w:marRight w:val="0"/>
          <w:marTop w:val="0"/>
          <w:marBottom w:val="0"/>
          <w:divBdr>
            <w:top w:val="none" w:sz="0" w:space="0" w:color="auto"/>
            <w:left w:val="none" w:sz="0" w:space="0" w:color="auto"/>
            <w:bottom w:val="none" w:sz="0" w:space="0" w:color="auto"/>
            <w:right w:val="none" w:sz="0" w:space="0" w:color="auto"/>
          </w:divBdr>
        </w:div>
        <w:div w:id="2112822052">
          <w:marLeft w:val="0"/>
          <w:marRight w:val="0"/>
          <w:marTop w:val="0"/>
          <w:marBottom w:val="0"/>
          <w:divBdr>
            <w:top w:val="none" w:sz="0" w:space="0" w:color="auto"/>
            <w:left w:val="none" w:sz="0" w:space="0" w:color="auto"/>
            <w:bottom w:val="none" w:sz="0" w:space="0" w:color="auto"/>
            <w:right w:val="none" w:sz="0" w:space="0" w:color="auto"/>
          </w:divBdr>
        </w:div>
        <w:div w:id="1148059740">
          <w:marLeft w:val="0"/>
          <w:marRight w:val="0"/>
          <w:marTop w:val="0"/>
          <w:marBottom w:val="0"/>
          <w:divBdr>
            <w:top w:val="none" w:sz="0" w:space="0" w:color="auto"/>
            <w:left w:val="none" w:sz="0" w:space="0" w:color="auto"/>
            <w:bottom w:val="none" w:sz="0" w:space="0" w:color="auto"/>
            <w:right w:val="none" w:sz="0" w:space="0" w:color="auto"/>
          </w:divBdr>
        </w:div>
        <w:div w:id="1501501286">
          <w:marLeft w:val="0"/>
          <w:marRight w:val="0"/>
          <w:marTop w:val="0"/>
          <w:marBottom w:val="0"/>
          <w:divBdr>
            <w:top w:val="none" w:sz="0" w:space="0" w:color="auto"/>
            <w:left w:val="none" w:sz="0" w:space="0" w:color="auto"/>
            <w:bottom w:val="none" w:sz="0" w:space="0" w:color="auto"/>
            <w:right w:val="none" w:sz="0" w:space="0" w:color="auto"/>
          </w:divBdr>
        </w:div>
        <w:div w:id="1062219318">
          <w:marLeft w:val="0"/>
          <w:marRight w:val="0"/>
          <w:marTop w:val="0"/>
          <w:marBottom w:val="0"/>
          <w:divBdr>
            <w:top w:val="none" w:sz="0" w:space="0" w:color="auto"/>
            <w:left w:val="none" w:sz="0" w:space="0" w:color="auto"/>
            <w:bottom w:val="none" w:sz="0" w:space="0" w:color="auto"/>
            <w:right w:val="none" w:sz="0" w:space="0" w:color="auto"/>
          </w:divBdr>
        </w:div>
        <w:div w:id="1972322357">
          <w:marLeft w:val="0"/>
          <w:marRight w:val="0"/>
          <w:marTop w:val="0"/>
          <w:marBottom w:val="0"/>
          <w:divBdr>
            <w:top w:val="none" w:sz="0" w:space="0" w:color="auto"/>
            <w:left w:val="none" w:sz="0" w:space="0" w:color="auto"/>
            <w:bottom w:val="none" w:sz="0" w:space="0" w:color="auto"/>
            <w:right w:val="none" w:sz="0" w:space="0" w:color="auto"/>
          </w:divBdr>
        </w:div>
        <w:div w:id="1048148867">
          <w:marLeft w:val="0"/>
          <w:marRight w:val="0"/>
          <w:marTop w:val="0"/>
          <w:marBottom w:val="0"/>
          <w:divBdr>
            <w:top w:val="none" w:sz="0" w:space="0" w:color="auto"/>
            <w:left w:val="none" w:sz="0" w:space="0" w:color="auto"/>
            <w:bottom w:val="none" w:sz="0" w:space="0" w:color="auto"/>
            <w:right w:val="none" w:sz="0" w:space="0" w:color="auto"/>
          </w:divBdr>
        </w:div>
        <w:div w:id="186213543">
          <w:marLeft w:val="0"/>
          <w:marRight w:val="0"/>
          <w:marTop w:val="0"/>
          <w:marBottom w:val="0"/>
          <w:divBdr>
            <w:top w:val="none" w:sz="0" w:space="0" w:color="auto"/>
            <w:left w:val="none" w:sz="0" w:space="0" w:color="auto"/>
            <w:bottom w:val="none" w:sz="0" w:space="0" w:color="auto"/>
            <w:right w:val="none" w:sz="0" w:space="0" w:color="auto"/>
          </w:divBdr>
        </w:div>
        <w:div w:id="87889934">
          <w:marLeft w:val="0"/>
          <w:marRight w:val="0"/>
          <w:marTop w:val="0"/>
          <w:marBottom w:val="0"/>
          <w:divBdr>
            <w:top w:val="none" w:sz="0" w:space="0" w:color="auto"/>
            <w:left w:val="none" w:sz="0" w:space="0" w:color="auto"/>
            <w:bottom w:val="none" w:sz="0" w:space="0" w:color="auto"/>
            <w:right w:val="none" w:sz="0" w:space="0" w:color="auto"/>
          </w:divBdr>
        </w:div>
        <w:div w:id="1656911602">
          <w:marLeft w:val="0"/>
          <w:marRight w:val="0"/>
          <w:marTop w:val="0"/>
          <w:marBottom w:val="0"/>
          <w:divBdr>
            <w:top w:val="none" w:sz="0" w:space="0" w:color="auto"/>
            <w:left w:val="none" w:sz="0" w:space="0" w:color="auto"/>
            <w:bottom w:val="none" w:sz="0" w:space="0" w:color="auto"/>
            <w:right w:val="none" w:sz="0" w:space="0" w:color="auto"/>
          </w:divBdr>
        </w:div>
        <w:div w:id="1163858896">
          <w:marLeft w:val="0"/>
          <w:marRight w:val="0"/>
          <w:marTop w:val="0"/>
          <w:marBottom w:val="0"/>
          <w:divBdr>
            <w:top w:val="none" w:sz="0" w:space="0" w:color="auto"/>
            <w:left w:val="none" w:sz="0" w:space="0" w:color="auto"/>
            <w:bottom w:val="none" w:sz="0" w:space="0" w:color="auto"/>
            <w:right w:val="none" w:sz="0" w:space="0" w:color="auto"/>
          </w:divBdr>
        </w:div>
        <w:div w:id="572274422">
          <w:marLeft w:val="0"/>
          <w:marRight w:val="0"/>
          <w:marTop w:val="0"/>
          <w:marBottom w:val="0"/>
          <w:divBdr>
            <w:top w:val="none" w:sz="0" w:space="0" w:color="auto"/>
            <w:left w:val="none" w:sz="0" w:space="0" w:color="auto"/>
            <w:bottom w:val="none" w:sz="0" w:space="0" w:color="auto"/>
            <w:right w:val="none" w:sz="0" w:space="0" w:color="auto"/>
          </w:divBdr>
        </w:div>
        <w:div w:id="431437464">
          <w:marLeft w:val="0"/>
          <w:marRight w:val="0"/>
          <w:marTop w:val="0"/>
          <w:marBottom w:val="0"/>
          <w:divBdr>
            <w:top w:val="none" w:sz="0" w:space="0" w:color="auto"/>
            <w:left w:val="none" w:sz="0" w:space="0" w:color="auto"/>
            <w:bottom w:val="none" w:sz="0" w:space="0" w:color="auto"/>
            <w:right w:val="none" w:sz="0" w:space="0" w:color="auto"/>
          </w:divBdr>
        </w:div>
      </w:divsChild>
    </w:div>
    <w:div w:id="195698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mha-it.com/2013/05/four-types-of-risk-mitigation/"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F1F4F-D689-4A57-BC7F-77FB908CB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951</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Software Engineering Institute</Company>
  <LinksUpToDate>false</LinksUpToDate>
  <CharactersWithSpaces>6360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Margie Drazba</dc:creator>
  <cp:lastModifiedBy>Annie Drazba</cp:lastModifiedBy>
  <cp:revision>2</cp:revision>
  <cp:lastPrinted>2017-11-18T16:45:00Z</cp:lastPrinted>
  <dcterms:created xsi:type="dcterms:W3CDTF">2019-03-18T15:10:00Z</dcterms:created>
  <dcterms:modified xsi:type="dcterms:W3CDTF">2019-03-18T15:10:00Z</dcterms:modified>
</cp:coreProperties>
</file>